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D5BF594" w14:textId="77777777" w:rsidR="00BC1BBC" w:rsidRDefault="00BC1BBC">
      <w:pPr>
        <w:pStyle w:val="Ttulo"/>
      </w:pPr>
      <w:r>
        <w:t>FATIGA EN VUELOS DE CORTO ALCANCE</w:t>
      </w:r>
    </w:p>
    <w:p w14:paraId="6BE8ED67" w14:textId="77777777" w:rsidR="00BC1BBC" w:rsidRDefault="00BC1BBC">
      <w:pPr>
        <w:jc w:val="center"/>
        <w:rPr>
          <w:rFonts w:ascii="Bookman Old Style" w:hAnsi="Bookman Old Style"/>
          <w:lang w:val="es-MX"/>
        </w:rPr>
      </w:pPr>
    </w:p>
    <w:p w14:paraId="61E882ED" w14:textId="77777777" w:rsidR="00BC1BBC" w:rsidRDefault="00BC1BBC">
      <w:pPr>
        <w:jc w:val="center"/>
        <w:rPr>
          <w:rFonts w:ascii="Bookman Old Style" w:hAnsi="Bookman Old Style"/>
          <w:lang w:val="es-MX"/>
        </w:rPr>
      </w:pPr>
      <w:r>
        <w:rPr>
          <w:rFonts w:ascii="Bookman Old Style" w:hAnsi="Bookman Old Style"/>
          <w:lang w:val="es-MX"/>
        </w:rPr>
        <w:t>Paolo Valdés Gómez</w:t>
      </w:r>
    </w:p>
    <w:p w14:paraId="2FF39757" w14:textId="77777777" w:rsidR="00BC1BBC" w:rsidRDefault="00BC1BBC">
      <w:pPr>
        <w:jc w:val="center"/>
        <w:rPr>
          <w:rFonts w:ascii="Bookman Old Style" w:hAnsi="Bookman Old Style"/>
          <w:lang w:val="es-MX"/>
        </w:rPr>
      </w:pPr>
      <w:r>
        <w:rPr>
          <w:rFonts w:ascii="Bookman Old Style" w:hAnsi="Bookman Old Style"/>
          <w:lang w:val="es-MX"/>
        </w:rPr>
        <w:t>Especialista en Investigación y prevención de Accidentes</w:t>
      </w:r>
    </w:p>
    <w:p w14:paraId="2F01A4E5" w14:textId="77777777" w:rsidR="00BC1BBC" w:rsidRDefault="00BC1BBC">
      <w:pPr>
        <w:jc w:val="center"/>
        <w:rPr>
          <w:rFonts w:ascii="Bookman Old Style" w:hAnsi="Bookman Old Style"/>
          <w:lang w:val="es-MX"/>
        </w:rPr>
      </w:pPr>
      <w:r>
        <w:rPr>
          <w:rFonts w:ascii="Bookman Old Style" w:hAnsi="Bookman Old Style"/>
          <w:lang w:val="es-MX"/>
        </w:rPr>
        <w:t>Abril 2007</w:t>
      </w:r>
    </w:p>
    <w:p w14:paraId="6D1FB92F" w14:textId="77777777" w:rsidR="00BC1BBC" w:rsidRDefault="00BC1BBC">
      <w:pPr>
        <w:rPr>
          <w:rFonts w:ascii="Bookman Old Style" w:hAnsi="Bookman Old Style"/>
          <w:lang w:val="es-MX"/>
        </w:rPr>
      </w:pPr>
    </w:p>
    <w:p w14:paraId="751031AA" w14:textId="77777777" w:rsidR="00BC1BBC" w:rsidRDefault="00BC1BBC">
      <w:pPr>
        <w:rPr>
          <w:rFonts w:ascii="Bookman Old Style" w:hAnsi="Bookman Old Style"/>
          <w:lang w:val="es-MX"/>
        </w:rPr>
      </w:pPr>
    </w:p>
    <w:p w14:paraId="094E2EB0" w14:textId="77777777" w:rsidR="00BC1BBC" w:rsidRDefault="00BC1BBC">
      <w:pPr>
        <w:pStyle w:val="Textoindependiente"/>
      </w:pPr>
      <w:r>
        <w:tab/>
        <w:t xml:space="preserve">El 2 de enero de 1989, durante la aproximación al aeropuerto de </w:t>
      </w:r>
      <w:r>
        <w:rPr>
          <w:lang w:val="en-GB"/>
        </w:rPr>
        <w:t>Salt</w:t>
      </w:r>
      <w:r>
        <w:t xml:space="preserve"> </w:t>
      </w:r>
      <w:r>
        <w:rPr>
          <w:lang w:val="en-GB"/>
        </w:rPr>
        <w:t>Lake</w:t>
      </w:r>
      <w:r>
        <w:t xml:space="preserve"> </w:t>
      </w:r>
      <w:r>
        <w:rPr>
          <w:lang w:val="en-GB"/>
        </w:rPr>
        <w:t>City</w:t>
      </w:r>
      <w:r>
        <w:t>, un B-707 impactó el terreno con el motor externo izquierdo dejando un surco de 20 metros. En las pasadas 30 horas el capitán del vuelo había estado en servicio por 19 horas y volado 13. Había tenido un descanso de 12 horas de las cuales sólo pudo dormir una. Agosto de 1985, tripulación y pasajeros de un Learjet terminan muertos al impactar el terreno aproximando a Gulkana, Alaska. La compañía había cambiado los requerimientos de descanso de la tripulación desde el FAR135 a los del FAR121 alterando sus horarios de sueño. Bahía de Guantánamo, 18 Agosto 1993, un DC-8 carguero impacta el terreno antes de la pista durante la aproximación. La tripulación llevaba 18 horas en servicio y 9 de vuelo. Estos son algunos de los accidentes más estudiados donde la “fatiga” de las tripulaciones estuvo presente, siendo identificada por los investigadores como la “Posible Causa”. Los factores fisiológicos más representativos en estos eventos fueron la pérdida de sueño acumulativa, las horas de vigilia continuas y el cambio de hora circadiana.</w:t>
      </w:r>
    </w:p>
    <w:p w14:paraId="1761C705" w14:textId="77777777" w:rsidR="00BC1BBC" w:rsidRDefault="00BC1BBC">
      <w:pPr>
        <w:jc w:val="both"/>
        <w:rPr>
          <w:rFonts w:ascii="Bookman Old Style" w:hAnsi="Bookman Old Style"/>
          <w:lang w:val="es-MX"/>
        </w:rPr>
      </w:pPr>
    </w:p>
    <w:p w14:paraId="1D1CBD52" w14:textId="77777777" w:rsidR="00BC1BBC" w:rsidRDefault="00BC1BBC">
      <w:pPr>
        <w:jc w:val="both"/>
        <w:rPr>
          <w:rFonts w:ascii="Bookman Old Style" w:hAnsi="Bookman Old Style"/>
          <w:lang w:val="es-MX"/>
        </w:rPr>
      </w:pPr>
      <w:r>
        <w:rPr>
          <w:rFonts w:ascii="Bookman Old Style" w:hAnsi="Bookman Old Style"/>
          <w:lang w:val="es-MX"/>
        </w:rPr>
        <w:tab/>
        <w:t>La industria aeronáutica actual requiere efectuar operaciones durante las 24 horas del día y el ser humano sigue siendo central en las actividades de vuelo, mantenimiento, control de tráfico, carga y otras; las cuales exigen un gran esfuerzo en relación con el sueño y fisiología circadiana. Por esto, las capacidades y limitaciones fisiológicas de las personas siguen siendo un factor primordial para mantener la seguridad, productividad y eficiencia de las operaciones aéreas.</w:t>
      </w:r>
    </w:p>
    <w:p w14:paraId="7297B699" w14:textId="77777777" w:rsidR="00BC1BBC" w:rsidRDefault="00BC1BBC">
      <w:pPr>
        <w:jc w:val="both"/>
        <w:rPr>
          <w:rFonts w:ascii="Bookman Old Style" w:hAnsi="Bookman Old Style"/>
          <w:lang w:val="es-MX"/>
        </w:rPr>
      </w:pPr>
    </w:p>
    <w:p w14:paraId="4144F42F" w14:textId="77777777" w:rsidR="00BC1BBC" w:rsidRDefault="00BC1BBC">
      <w:pPr>
        <w:jc w:val="both"/>
        <w:rPr>
          <w:rFonts w:ascii="Bookman Old Style" w:hAnsi="Bookman Old Style"/>
          <w:lang w:val="es-MX"/>
        </w:rPr>
      </w:pPr>
      <w:r>
        <w:rPr>
          <w:rFonts w:ascii="Bookman Old Style" w:hAnsi="Bookman Old Style"/>
          <w:lang w:val="es-MX"/>
        </w:rPr>
        <w:tab/>
        <w:t xml:space="preserve">La cantidad de información y evidencia que se tiene acerca de la fatiga en aviación ha sido recolectada de diferentes fuentes y ambientes, incluyendo operadores, estudios de laboratorio, simulaciones de alta confiabilidad y encuestas. Los estudios han sido consistentes en demostrar que la fatiga es un tema complejo con diversas causas y potenciales consecuencias críticas. </w:t>
      </w:r>
    </w:p>
    <w:p w14:paraId="0D58786F" w14:textId="77777777" w:rsidR="00BC1BBC" w:rsidRDefault="00BC1BBC">
      <w:pPr>
        <w:jc w:val="both"/>
        <w:rPr>
          <w:rFonts w:ascii="Bookman Old Style" w:hAnsi="Bookman Old Style"/>
          <w:lang w:val="es-MX"/>
        </w:rPr>
      </w:pPr>
    </w:p>
    <w:p w14:paraId="1610E722" w14:textId="77777777" w:rsidR="00BC1BBC" w:rsidRDefault="00BC1BBC">
      <w:pPr>
        <w:ind w:firstLine="720"/>
        <w:jc w:val="both"/>
        <w:rPr>
          <w:rFonts w:ascii="Bookman Old Style" w:hAnsi="Bookman Old Style"/>
          <w:lang w:val="es-MX"/>
        </w:rPr>
      </w:pPr>
      <w:r>
        <w:rPr>
          <w:rFonts w:ascii="Bookman Old Style" w:hAnsi="Bookman Old Style"/>
          <w:lang w:val="es-MX"/>
        </w:rPr>
        <w:t xml:space="preserve">Estudios de campo específicos para distintos ambientes aeronáuticos y con diferentes parámetros de medida (desempeño, fisiológicos y comportamiento) han revelado un número de factores relacionados con la fatiga. Por ejemplo en operaciones de largo alcance, los periodos de sueño/vigilia alterados, la desincronización circadiana y la pérdida de sueño que acompaña a los vuelos de noche llevan asociados fatiga. Por otro lado en las operaciones de corto alcance los largos periodos de servicio, la pérdida de sueño como resultado de cortos tiempos en postas, y los episodios de sueño reducidos producto de horas de presentación cada vez más temprano para los vuelos, sirven para crear fatiga en las tripulaciones. </w:t>
      </w:r>
    </w:p>
    <w:p w14:paraId="217FCEA8" w14:textId="77777777" w:rsidR="00BC1BBC" w:rsidRDefault="00BC1BBC">
      <w:pPr>
        <w:ind w:firstLine="720"/>
        <w:jc w:val="both"/>
        <w:rPr>
          <w:rFonts w:ascii="Bookman Old Style" w:hAnsi="Bookman Old Style"/>
          <w:lang w:val="es-MX"/>
        </w:rPr>
      </w:pPr>
    </w:p>
    <w:p w14:paraId="3F27CB90" w14:textId="77777777" w:rsidR="00BC1BBC" w:rsidRDefault="00BC1BBC">
      <w:pPr>
        <w:ind w:firstLine="720"/>
        <w:jc w:val="both"/>
        <w:rPr>
          <w:rFonts w:ascii="Bookman Old Style" w:hAnsi="Bookman Old Style"/>
          <w:lang w:val="es-MX"/>
        </w:rPr>
      </w:pPr>
      <w:r>
        <w:rPr>
          <w:rFonts w:ascii="Bookman Old Style" w:hAnsi="Bookman Old Style"/>
          <w:lang w:val="es-MX"/>
        </w:rPr>
        <w:t>Adicionalmente periodos de servicio que terminan en horas de la mañana, llevan a pérdida de sueño debido a la señal de despertar del reloj biológico. Este problema se acrecienta cuando se combina con postas de día, las que a veces pueden ser muy cortas para tener la oportunidad de conseguir un buen dormir.</w:t>
      </w:r>
    </w:p>
    <w:p w14:paraId="74B9268E" w14:textId="77777777" w:rsidR="00BC1BBC" w:rsidRDefault="00BC1BBC">
      <w:pPr>
        <w:jc w:val="both"/>
        <w:rPr>
          <w:rFonts w:ascii="Bookman Old Style" w:hAnsi="Bookman Old Style"/>
          <w:lang w:val="es-MX"/>
        </w:rPr>
      </w:pPr>
    </w:p>
    <w:p w14:paraId="7E090E38" w14:textId="77777777" w:rsidR="00BC1BBC" w:rsidRDefault="00BC1BBC">
      <w:pPr>
        <w:jc w:val="both"/>
        <w:rPr>
          <w:rFonts w:ascii="Bookman Old Style" w:hAnsi="Bookman Old Style"/>
          <w:lang w:val="es-MX"/>
        </w:rPr>
      </w:pPr>
      <w:r>
        <w:rPr>
          <w:rFonts w:ascii="Bookman Old Style" w:hAnsi="Bookman Old Style"/>
          <w:lang w:val="es-MX"/>
        </w:rPr>
        <w:t xml:space="preserve"> </w:t>
      </w:r>
      <w:r>
        <w:rPr>
          <w:rFonts w:ascii="Bookman Old Style" w:hAnsi="Bookman Old Style"/>
          <w:lang w:val="es-MX"/>
        </w:rPr>
        <w:tab/>
      </w:r>
    </w:p>
    <w:p w14:paraId="3C73651E" w14:textId="77777777" w:rsidR="00BC1BBC" w:rsidRDefault="00BC1BBC">
      <w:pPr>
        <w:pStyle w:val="Sangradetextonormal"/>
      </w:pPr>
      <w:r>
        <w:br w:type="page"/>
        <w:t>El presente trabajo tiene por finalidad reunir y sintetizar la información entregada por distintos medios científicos y autoridades aeronáuticas, a fin de que sirvan de complemento a los conocimientos acerca de la fatiga, sus efectos en las tripulaciones aéreas y los riesgos que implica; además, servir de material de difusión, discusión y apoyo a los procesos de prevención de accidentes, instrucción, planificación y toma de decisiones que, en este ámbito, deben realizar autoridades y las empresas aeronáuticas nacionales.</w:t>
      </w:r>
    </w:p>
    <w:p w14:paraId="31FB0398" w14:textId="77777777" w:rsidR="00BC1BBC" w:rsidRDefault="00BC1BBC">
      <w:pPr>
        <w:pStyle w:val="Sangradetextonormal"/>
      </w:pPr>
    </w:p>
    <w:p w14:paraId="05C5B3F1" w14:textId="77777777" w:rsidR="00BC1BBC" w:rsidRDefault="00BC1BBC">
      <w:pPr>
        <w:jc w:val="both"/>
        <w:rPr>
          <w:rFonts w:ascii="Bookman Old Style" w:hAnsi="Bookman Old Style"/>
          <w:lang w:val="es-MX"/>
        </w:rPr>
      </w:pPr>
    </w:p>
    <w:p w14:paraId="0C94D03D" w14:textId="77777777" w:rsidR="00BC1BBC" w:rsidRDefault="00BC1BBC">
      <w:pPr>
        <w:numPr>
          <w:ilvl w:val="0"/>
          <w:numId w:val="7"/>
        </w:numPr>
        <w:jc w:val="both"/>
        <w:rPr>
          <w:rFonts w:ascii="Bookman Old Style" w:hAnsi="Bookman Old Style"/>
          <w:b/>
          <w:bCs/>
          <w:u w:val="single"/>
          <w:lang w:val="es-MX"/>
        </w:rPr>
      </w:pPr>
      <w:r>
        <w:rPr>
          <w:rFonts w:ascii="Bookman Old Style" w:hAnsi="Bookman Old Style"/>
          <w:b/>
          <w:bCs/>
          <w:u w:val="single"/>
          <w:lang w:val="es-MX"/>
        </w:rPr>
        <w:t>La Fatiga</w:t>
      </w:r>
    </w:p>
    <w:p w14:paraId="440563AA" w14:textId="77777777" w:rsidR="00BC1BBC" w:rsidRDefault="00BC1BBC">
      <w:pPr>
        <w:ind w:left="360"/>
        <w:jc w:val="both"/>
        <w:rPr>
          <w:rFonts w:ascii="Bookman Old Style" w:hAnsi="Bookman Old Style"/>
          <w:lang w:val="es-MX"/>
        </w:rPr>
      </w:pPr>
    </w:p>
    <w:p w14:paraId="1DCD50BE" w14:textId="77777777" w:rsidR="00BC1BBC" w:rsidRDefault="00BC1BBC">
      <w:pPr>
        <w:pStyle w:val="Sangradetextonormal"/>
      </w:pPr>
      <w:r>
        <w:t>Estado no patológico que resulta en una habilidad disminuida para mantener una función o trabajo producto de estrés físico o mental. Algunas manifestaciones van desde la sensación de adormecimiento hasta el cansancio extremo. Según estudios, los fenómenos fisiológicos principales que generan fatiga son la pérdida de sueño y desordenes en ritmo circadiano. A estos se puede agregar factores contribuyentes como el periodo que se ha estado despierto (vigilia) y la cantidad de tiempo que se lleva realizando una tarea.</w:t>
      </w:r>
    </w:p>
    <w:p w14:paraId="689F56A6" w14:textId="77777777" w:rsidR="00BC1BBC" w:rsidRDefault="00BC1BBC">
      <w:pPr>
        <w:pStyle w:val="Sangradetextonormal"/>
      </w:pPr>
    </w:p>
    <w:p w14:paraId="43CBFF0A" w14:textId="77777777" w:rsidR="00BC1BBC" w:rsidRDefault="00BC1BBC">
      <w:pPr>
        <w:pStyle w:val="Sangradetextonormal"/>
      </w:pPr>
      <w:r>
        <w:t>La fatiga es una respuesta normal a variadas condiciones comunes para las actividades de vuelo como son la pérdida de sueño, cambios de horarios de trabajo y largos ciclos de servicio. Presenta consecuencias  significativas en el rendimiento de toda una tripulación la que debe mantenerse alerta y contribuir a la seguridad de sus acciones, observaciones y comunicaciones.</w:t>
      </w:r>
    </w:p>
    <w:p w14:paraId="0403E938" w14:textId="77777777" w:rsidR="00BC1BBC" w:rsidRDefault="00BC1BBC">
      <w:pPr>
        <w:pStyle w:val="Sangradetextonormal"/>
      </w:pPr>
    </w:p>
    <w:p w14:paraId="2516C0DE" w14:textId="77777777" w:rsidR="00BC1BBC" w:rsidRDefault="00BC1BBC">
      <w:pPr>
        <w:pStyle w:val="Sangradetextonormal"/>
      </w:pPr>
      <w:r>
        <w:t>A medida que la fatiga progresa en el tiempo van aumentando los errores por omisión, seguidos por errores por comisión y micro sueños o micro eventos los que son caracterizados por lapsos de sueño involuntario que van desde algunos segundos hasta algunos minutos.</w:t>
      </w:r>
    </w:p>
    <w:p w14:paraId="74F1CEF9" w14:textId="77777777" w:rsidR="00BC1BBC" w:rsidRDefault="00BC1BBC">
      <w:pPr>
        <w:pStyle w:val="Sangradetextonormal"/>
      </w:pPr>
    </w:p>
    <w:p w14:paraId="7B9E2DD9" w14:textId="77777777" w:rsidR="00BC1BBC" w:rsidRDefault="00BC1BBC">
      <w:pPr>
        <w:pStyle w:val="Sangradetextonormal"/>
      </w:pPr>
      <w:r>
        <w:t xml:space="preserve">Muchas de las características únicas del ambiente en una cabina de vuelo hacen a los pilotos susceptibles a la fatiga. Factores ambientales contribuyentes incluyen restricción de movimiento, flujo de aire variable, baja presión barométrica y humedad, ruido y vibración. </w:t>
      </w:r>
    </w:p>
    <w:p w14:paraId="7E51E6B9" w14:textId="77777777" w:rsidR="00BC1BBC" w:rsidRDefault="00BC1BBC">
      <w:pPr>
        <w:pStyle w:val="Sangradetextonormal"/>
      </w:pPr>
    </w:p>
    <w:p w14:paraId="270D4204" w14:textId="77777777" w:rsidR="00BC1BBC" w:rsidRDefault="00BC1BBC">
      <w:pPr>
        <w:pStyle w:val="Sangradetextonormal"/>
      </w:pPr>
    </w:p>
    <w:p w14:paraId="42AA6234" w14:textId="77777777" w:rsidR="00BC1BBC" w:rsidRDefault="00BC1BBC">
      <w:pPr>
        <w:pStyle w:val="Sangradetextonormal"/>
      </w:pPr>
      <w:r>
        <w:t>Actualmente las funciones de vuelo han sido mayormente reemplazadas por una gran demanda de monitoreo y vigilancia de múltiples sistemas de vuelo. Investigaciones han demostrado que tareas de vigilancia monótonas reducen la alerta en un 80% al cabo de una hora. Este fenómeno se describe como “fatiga por aburrimiento”.</w:t>
      </w:r>
    </w:p>
    <w:p w14:paraId="1D863B10" w14:textId="77777777" w:rsidR="00BC1BBC" w:rsidRDefault="00BC1BBC">
      <w:pPr>
        <w:pStyle w:val="Sangradetextonormal"/>
      </w:pPr>
    </w:p>
    <w:p w14:paraId="419483F1" w14:textId="77777777" w:rsidR="00BC1BBC" w:rsidRDefault="00BC1BBC">
      <w:pPr>
        <w:pStyle w:val="Sangradetextonormal"/>
      </w:pPr>
      <w:r>
        <w:t xml:space="preserve">La fatiga y adormecimiento puede ser menos evidente para un piloto producto de estímulos como el ruido, actividad física, cafeína, nicotina, hambre, sed, excitación o una conversación interesante. Pilotos con déficit de sueño pueden no sentir somnolencia u otro síntoma de fatiga durante las operaciones iniciales de un vuelo. Sin embargo, establecido en crucero estos síntomas tienden a manifestarse por si mismos. </w:t>
      </w:r>
    </w:p>
    <w:p w14:paraId="7996980D" w14:textId="77777777" w:rsidR="00BC1BBC" w:rsidRDefault="00BC1BBC">
      <w:pPr>
        <w:pStyle w:val="Sangradetextonormal"/>
      </w:pPr>
    </w:p>
    <w:p w14:paraId="21543352" w14:textId="77777777" w:rsidR="00BC1BBC" w:rsidRDefault="00BC1BBC">
      <w:pPr>
        <w:pStyle w:val="Sangradetextonormal"/>
      </w:pPr>
      <w:r>
        <w:t>Cuando es extrema, puede causar una desconexión del cerebro incontrolada e involuntaria. Esto sin importar la motivación, profesionalismo o el entrenamiento y el individuo que está extremadamente somnoliento puede caer en sueño en cualquier momento con las potenciales consecuencias del período de inatención. Existen muchos ejemplos de incidentes y accidentes provocados por este factor tanto en aviación como en otras actividades.</w:t>
      </w:r>
    </w:p>
    <w:p w14:paraId="3641895C" w14:textId="77777777" w:rsidR="00BC1BBC" w:rsidRDefault="00BC1BBC">
      <w:pPr>
        <w:pStyle w:val="Sangradetextonormal"/>
      </w:pPr>
    </w:p>
    <w:p w14:paraId="0B3F6D96" w14:textId="77777777" w:rsidR="00BC1BBC" w:rsidRDefault="00BC1BBC">
      <w:pPr>
        <w:pStyle w:val="Textoindependiente"/>
        <w:ind w:firstLine="720"/>
        <w:rPr>
          <w:rStyle w:val="texto1"/>
          <w:rFonts w:ascii="Bookman Old Style" w:hAnsi="Bookman Old Style"/>
          <w:sz w:val="24"/>
        </w:rPr>
      </w:pPr>
      <w:r>
        <w:rPr>
          <w:rStyle w:val="texto1"/>
          <w:rFonts w:ascii="Bookman Old Style" w:hAnsi="Bookman Old Style"/>
          <w:sz w:val="24"/>
        </w:rPr>
        <w:t xml:space="preserve">Un estudio de 1996, del Dr. </w:t>
      </w:r>
      <w:r>
        <w:rPr>
          <w:rStyle w:val="texto1"/>
          <w:rFonts w:ascii="Bookman Old Style" w:hAnsi="Bookman Old Style" w:cs="Times New Roman"/>
          <w:color w:val="auto"/>
          <w:sz w:val="24"/>
          <w:szCs w:val="24"/>
        </w:rPr>
        <w:t>argentino Horacio Hünicken</w:t>
      </w:r>
      <w:r>
        <w:rPr>
          <w:rStyle w:val="texto1"/>
          <w:rFonts w:ascii="Bookman Old Style" w:hAnsi="Bookman Old Style"/>
          <w:sz w:val="24"/>
        </w:rPr>
        <w:t xml:space="preserve">, Doctor en medicina de aviación, identifica tres tipos de fatiga de vuelo: aguda, acumulativa y crónica. </w:t>
      </w:r>
    </w:p>
    <w:p w14:paraId="1B5BBAD5" w14:textId="77777777" w:rsidR="00BC1BBC" w:rsidRDefault="00BC1BBC">
      <w:pPr>
        <w:pStyle w:val="Textoindependiente"/>
        <w:rPr>
          <w:rStyle w:val="texto1"/>
          <w:rFonts w:ascii="Bookman Old Style" w:hAnsi="Bookman Old Style"/>
          <w:sz w:val="24"/>
          <w:u w:val="single"/>
        </w:rPr>
      </w:pPr>
    </w:p>
    <w:p w14:paraId="291B3EB8" w14:textId="77777777" w:rsidR="00BC1BBC" w:rsidRDefault="00BC1BBC">
      <w:pPr>
        <w:pStyle w:val="Textoindependiente"/>
        <w:rPr>
          <w:rStyle w:val="texto1"/>
          <w:rFonts w:ascii="Bookman Old Style" w:hAnsi="Bookman Old Style"/>
          <w:sz w:val="24"/>
        </w:rPr>
      </w:pPr>
      <w:r>
        <w:rPr>
          <w:rStyle w:val="texto1"/>
          <w:rFonts w:ascii="Bookman Old Style" w:hAnsi="Bookman Old Style"/>
          <w:sz w:val="24"/>
          <w:u w:val="single"/>
        </w:rPr>
        <w:t>Fatiga aguda</w:t>
      </w:r>
      <w:r>
        <w:rPr>
          <w:rStyle w:val="texto1"/>
          <w:rFonts w:ascii="Bookman Old Style" w:hAnsi="Bookman Old Style"/>
          <w:sz w:val="24"/>
        </w:rPr>
        <w:t>: es un deterioro psico-fisiológico adquirido durante el vuelo y la finalización del mismo. La sintomatología incluye: impaciencia, irritabilidad, tendencia al sueño, dificultad de la concentración, descoordinación en los movimientos, astenia (decaimiento considerable de la fuerza), mialgias (dolor muscular), inhabilidad de parte del sujeto para reconocer la fatiga.</w:t>
      </w:r>
    </w:p>
    <w:p w14:paraId="1541DB4F" w14:textId="77777777" w:rsidR="00BC1BBC" w:rsidRDefault="00BC1BBC">
      <w:pPr>
        <w:pStyle w:val="Textoindependiente"/>
        <w:rPr>
          <w:szCs w:val="18"/>
        </w:rPr>
      </w:pPr>
      <w:r>
        <w:rPr>
          <w:rStyle w:val="texto1"/>
          <w:rFonts w:ascii="Bookman Old Style" w:hAnsi="Bookman Old Style"/>
          <w:sz w:val="24"/>
        </w:rPr>
        <w:t xml:space="preserve"> </w:t>
      </w:r>
    </w:p>
    <w:p w14:paraId="1A871D99" w14:textId="77777777" w:rsidR="00BC1BBC" w:rsidRDefault="00BC1BBC">
      <w:pPr>
        <w:pStyle w:val="Textoindependiente"/>
        <w:ind w:firstLine="720"/>
        <w:rPr>
          <w:rStyle w:val="texto1"/>
          <w:rFonts w:ascii="Bookman Old Style" w:hAnsi="Bookman Old Style"/>
          <w:sz w:val="24"/>
        </w:rPr>
      </w:pPr>
      <w:r>
        <w:rPr>
          <w:rStyle w:val="texto1"/>
          <w:rFonts w:ascii="Bookman Old Style" w:hAnsi="Bookman Old Style"/>
          <w:sz w:val="24"/>
        </w:rPr>
        <w:t xml:space="preserve">Hay una reducción en el campo visual por pérdida de la visión periférica, lo que provoca una disminución de la capacidad para percibir la información disponible a través de los instrumentos, y un incremento en el tiempo necesario para vigilar todo el tablero, afectando sensiblemente el control del mismo. Es un fenómeno de distorsión temporal. </w:t>
      </w:r>
    </w:p>
    <w:p w14:paraId="4C873D64" w14:textId="77777777" w:rsidR="00BC1BBC" w:rsidRDefault="00BC1BBC">
      <w:pPr>
        <w:pStyle w:val="Textoindependiente"/>
        <w:rPr>
          <w:rStyle w:val="texto1"/>
          <w:rFonts w:ascii="Bookman Old Style" w:hAnsi="Bookman Old Style"/>
          <w:sz w:val="24"/>
        </w:rPr>
      </w:pPr>
    </w:p>
    <w:p w14:paraId="7B4AF1C0" w14:textId="77777777" w:rsidR="00BC1BBC" w:rsidRDefault="00BC1BBC">
      <w:pPr>
        <w:pStyle w:val="Textoindependiente"/>
        <w:rPr>
          <w:rStyle w:val="texto1"/>
          <w:rFonts w:ascii="Bookman Old Style" w:hAnsi="Bookman Old Style"/>
          <w:sz w:val="24"/>
        </w:rPr>
      </w:pPr>
      <w:r>
        <w:rPr>
          <w:rStyle w:val="texto1"/>
          <w:rFonts w:ascii="Bookman Old Style" w:hAnsi="Bookman Old Style"/>
          <w:sz w:val="24"/>
          <w:u w:val="single"/>
        </w:rPr>
        <w:t>Fatiga acumulativa</w:t>
      </w:r>
      <w:r>
        <w:rPr>
          <w:rStyle w:val="texto1"/>
          <w:rFonts w:ascii="Bookman Old Style" w:hAnsi="Bookman Old Style"/>
          <w:sz w:val="24"/>
        </w:rPr>
        <w:t xml:space="preserve">: aparece al fin de una serie de dos o más vuelos. Ocurre tras un periodo de días o semanas de recuperación inadecuada en los periodos de descanso. Se origina después de varios episodios continuos de fatiga aguda sin recuperación entre ellos. Los síntomas y signos son similares a los de la fatiga aguda, pero se agrega cefalea, taquicardia, angor (angustia), lumbalgias, gastritis, irregularidades en el sueño y depresión. </w:t>
      </w:r>
    </w:p>
    <w:p w14:paraId="05295D72" w14:textId="77777777" w:rsidR="00BC1BBC" w:rsidRDefault="00BC1BBC">
      <w:pPr>
        <w:pStyle w:val="Textoindependiente"/>
        <w:rPr>
          <w:szCs w:val="18"/>
        </w:rPr>
      </w:pPr>
    </w:p>
    <w:p w14:paraId="1EF29A49" w14:textId="77777777" w:rsidR="00BC1BBC" w:rsidRDefault="00BC1BBC">
      <w:pPr>
        <w:pStyle w:val="Textoindependiente"/>
        <w:rPr>
          <w:rStyle w:val="texto1"/>
          <w:rFonts w:ascii="Bookman Old Style" w:hAnsi="Bookman Old Style"/>
          <w:sz w:val="24"/>
        </w:rPr>
      </w:pPr>
      <w:r>
        <w:rPr>
          <w:rStyle w:val="texto1"/>
          <w:rFonts w:ascii="Bookman Old Style" w:hAnsi="Bookman Old Style"/>
          <w:sz w:val="24"/>
          <w:u w:val="single"/>
        </w:rPr>
        <w:t>Fatiga crónica</w:t>
      </w:r>
      <w:r>
        <w:rPr>
          <w:rStyle w:val="texto1"/>
          <w:rFonts w:ascii="Bookman Old Style" w:hAnsi="Bookman Old Style"/>
          <w:sz w:val="24"/>
        </w:rPr>
        <w:t xml:space="preserve">: esta situación puede surgir después de varios episodios de fatiga acumulativa, como resultado de una actividad de vuelo muy intensa, sostenida durante mucho tiempo. Los síntomas y signos son: la irritabilidad, inestabilidad emocional, insomnio, alucinaciones, pesadillas, alteraciones de la libido, agitación, ansiedad, temblor y pérdida de la memoria. </w:t>
      </w:r>
    </w:p>
    <w:p w14:paraId="5C159B04" w14:textId="77777777" w:rsidR="00BC1BBC" w:rsidRDefault="00BC1BBC">
      <w:pPr>
        <w:pStyle w:val="Textoindependiente"/>
        <w:rPr>
          <w:szCs w:val="18"/>
        </w:rPr>
      </w:pPr>
    </w:p>
    <w:p w14:paraId="43E8C0A5" w14:textId="77777777" w:rsidR="00BC1BBC" w:rsidRDefault="00BC1BBC">
      <w:pPr>
        <w:pStyle w:val="Textoindependiente"/>
        <w:ind w:firstLine="720"/>
        <w:rPr>
          <w:szCs w:val="18"/>
        </w:rPr>
      </w:pPr>
      <w:r>
        <w:rPr>
          <w:rStyle w:val="texto1"/>
          <w:rFonts w:ascii="Bookman Old Style" w:hAnsi="Bookman Old Style"/>
          <w:sz w:val="24"/>
        </w:rPr>
        <w:t xml:space="preserve">Concluye su estudio indicando: “El piloto que padezca cualquiera de estas fatigas, puede provocar un accidente o incidente en vuelo, el cual se puede producir por alguno de los siguientes factores (o la combinación de varios): mala interpretación de los instrumentos de vuelo, respuestas lentas y tardías, falta de presión en las respuestas, sobrevaloración de datos y atención focalizada, distracciones fáciles, descoordinación, alteración de la autoconfianza, pérdida de la autocrítica y falta de control distributivo”. </w:t>
      </w:r>
    </w:p>
    <w:p w14:paraId="53334BC3" w14:textId="77777777" w:rsidR="00BC1BBC" w:rsidRDefault="00BC1BBC">
      <w:pPr>
        <w:pStyle w:val="Sangradetextonormal"/>
      </w:pPr>
    </w:p>
    <w:p w14:paraId="71EE5F2A" w14:textId="77777777" w:rsidR="00BC1BBC" w:rsidRDefault="00BC1BBC">
      <w:pPr>
        <w:pStyle w:val="Sangradetextonormal"/>
      </w:pPr>
      <w:r>
        <w:t xml:space="preserve">Los únicos tratamientos efectivos para combatir la fatiga son el sueño y el descanso adecuados. Un estudio de los mayores accidentes de aviación entre 1978 y 1990, realizado por el NTSB (National transportation Safety Board USA) donde la tripulación jugó un papel fundamental, dio como resultado un factor común que aumenta la preocupación por la fatiga: </w:t>
      </w:r>
    </w:p>
    <w:p w14:paraId="60C5BA9A" w14:textId="77777777" w:rsidR="00BC1BBC" w:rsidRDefault="00BC1BBC">
      <w:pPr>
        <w:pStyle w:val="Sangradetextonormal"/>
      </w:pPr>
    </w:p>
    <w:p w14:paraId="1C9498D0" w14:textId="77777777" w:rsidR="00BC1BBC" w:rsidRDefault="00BC1BBC">
      <w:pPr>
        <w:pStyle w:val="Sangradetextonormal"/>
      </w:pPr>
      <w:r>
        <w:t>“La mitad de los capitanes de los cuales se pudo obtener información, habían estado despiertos por más de 12 horas antes de sus accidentes. La mitad de los primeros oficiales lo habían estado por más de 11 horas. Tripulaciones, considerando capitanes y primeros oficiales, cuyo tiempo en los controles pasaba sobre la media del tiempo desde que estaban despiertos, cometieron en general errores importantes, siendo significativamente mayores los relacionados con  procedimientos y decisiones tácticas”.</w:t>
      </w:r>
    </w:p>
    <w:p w14:paraId="0BB72880" w14:textId="77777777" w:rsidR="00BC1BBC" w:rsidRDefault="00BC1BBC">
      <w:pPr>
        <w:pStyle w:val="Sangradetextonormal"/>
      </w:pPr>
    </w:p>
    <w:p w14:paraId="0C996E2D" w14:textId="77777777" w:rsidR="00BC1BBC" w:rsidRDefault="00BC1BBC">
      <w:pPr>
        <w:pStyle w:val="Sangradetextonormal"/>
      </w:pPr>
    </w:p>
    <w:p w14:paraId="7524663F" w14:textId="77777777" w:rsidR="00BC1BBC" w:rsidRDefault="00BC1BBC">
      <w:pPr>
        <w:pStyle w:val="Sangradetextonormal"/>
        <w:numPr>
          <w:ilvl w:val="0"/>
          <w:numId w:val="7"/>
        </w:numPr>
        <w:rPr>
          <w:b/>
          <w:bCs/>
          <w:u w:val="single"/>
        </w:rPr>
      </w:pPr>
      <w:r>
        <w:rPr>
          <w:b/>
          <w:bCs/>
          <w:u w:val="single"/>
        </w:rPr>
        <w:br w:type="page"/>
        <w:t>El sueño y la fisiología circadiana</w:t>
      </w:r>
    </w:p>
    <w:p w14:paraId="10737E0B" w14:textId="77777777" w:rsidR="00BC1BBC" w:rsidRDefault="00BC1BBC">
      <w:pPr>
        <w:pStyle w:val="Sangradetextonormal"/>
      </w:pPr>
    </w:p>
    <w:p w14:paraId="39B728EA" w14:textId="77777777" w:rsidR="00BC1BBC" w:rsidRDefault="00BC1BBC">
      <w:pPr>
        <w:pStyle w:val="Sangradetextonormal"/>
      </w:pPr>
      <w:r>
        <w:t>Dormir es una función fisiológica vital tal como comer o beber agua. Históricamente fue visto como un tiempo donde los seres humanos se encontraban desconectados. Sin embargo, en los últimos 40 años, variadas investigaciones científicas han demostrado que es un proceso fisiológico mucho más activo y complicado, necesario para la supervivencia. Así como la sed o el hambre son señales cerebrales que indican la necesidad de comer o consumir líquidos, la falta de sueño adecuado provoca adormecimiento que es la señal de que es necesario dormir.</w:t>
      </w:r>
    </w:p>
    <w:p w14:paraId="42A96655" w14:textId="77777777" w:rsidR="00BC1BBC" w:rsidRDefault="00BC1BBC">
      <w:pPr>
        <w:pStyle w:val="Sangradetextonormal"/>
      </w:pPr>
    </w:p>
    <w:p w14:paraId="77C7B619" w14:textId="77777777" w:rsidR="00BC1BBC" w:rsidRDefault="00BC1BBC">
      <w:pPr>
        <w:pStyle w:val="Sangradetextonormal"/>
      </w:pPr>
      <w:r>
        <w:t>La falta de sueño se puede describir como el fenómeno de dormir menos de lo necesario para que un individuo se encuentre despierto, completamente en alerta y en su mayor nivel de rendimiento. El requerimiento de sueño difiere según la persona. Algunas requieren sólo 6 horas de sueño mientras otras necesitan 10; sin embargo la mayoría de los adultos requieren alrededor de 8 horas.</w:t>
      </w:r>
    </w:p>
    <w:p w14:paraId="43A1DA83" w14:textId="77777777" w:rsidR="00BC1BBC" w:rsidRDefault="00BC1BBC">
      <w:pPr>
        <w:pStyle w:val="Sangradetextonormal"/>
      </w:pPr>
    </w:p>
    <w:p w14:paraId="3348AFFA" w14:textId="77777777" w:rsidR="00BC1BBC" w:rsidRDefault="00BC1BBC">
      <w:pPr>
        <w:pStyle w:val="Sangradetextonormal"/>
      </w:pPr>
      <w:r>
        <w:t>Si un individuo normalmente requiere de 8 horas de sueño para sentirse completamente alerta, y sólo duerme 6, sufre una falta de sueño de 2 horas. Si esta falta continúa por días sucesivos, se acumula una “deuda de sueño”. En 4 noches consecutivas acumulará 8 horas de deuda. Los efectos negativos de esta noche menos de sueño se irán acumulando a medida que continúen las noches con falta (crónica).  La pérdida de sueño y la somnolencia resultante pueden degradar la mayoría de los aspectos del rendimiento humano.</w:t>
      </w:r>
    </w:p>
    <w:p w14:paraId="0693E23D" w14:textId="77777777" w:rsidR="00BC1BBC" w:rsidRDefault="00BC1BBC">
      <w:pPr>
        <w:pStyle w:val="Sangradetextonormal"/>
      </w:pPr>
    </w:p>
    <w:p w14:paraId="725AFE85" w14:textId="77777777" w:rsidR="00BC1BBC" w:rsidRDefault="00BC1BBC">
      <w:pPr>
        <w:pStyle w:val="Sangradetextonormal"/>
      </w:pPr>
      <w:r>
        <w:t>Se ha demostrado en laboratorio que la pérdida de tan sólo 2 horas de sueño puede afectar negativamente la alerta y el rendimiento entre cuyos efectos se incluye: degradación del juicio, alerta situacional, toma de decisiones y la memoria, tiempo de reacción menor, falta de concentración, fijación y mal humor. Otros efectos son eficiencia en el trabajo degradada, coordinación de tripulación degradada, disminución de la motivación y de la capacidad de vigilancia y una mayor variabilidad en el rendimiento laboral.</w:t>
      </w:r>
    </w:p>
    <w:p w14:paraId="27E335A5" w14:textId="77777777" w:rsidR="00BC1BBC" w:rsidRDefault="00BC1BBC">
      <w:pPr>
        <w:pStyle w:val="Sangradetextonormal"/>
      </w:pPr>
    </w:p>
    <w:p w14:paraId="528DC20C" w14:textId="77777777" w:rsidR="00BC1BBC" w:rsidRDefault="00BC1BBC">
      <w:pPr>
        <w:pStyle w:val="Sangradetextonormal"/>
      </w:pPr>
      <w:r>
        <w:t>Con una pérdida suficiente de sueño (aguda o crónica) el cerebro espontáneamente puede pasar de vigilia al sueño a fin de cumplir con su necesidad fisiológica. Mientras mayor sea la presión fisiológica por dormir, más rápidos y frecuentes serán los episodios de sueño en un periodo de vigilia (micro sueños), con el consiguiente riesgo para el individuo y la operación.</w:t>
      </w:r>
    </w:p>
    <w:p w14:paraId="235A2EA9" w14:textId="77777777" w:rsidR="00BC1BBC" w:rsidRDefault="00BC1BBC">
      <w:pPr>
        <w:pStyle w:val="Sangradetextonormal"/>
      </w:pPr>
    </w:p>
    <w:p w14:paraId="55BCDD3D" w14:textId="77777777" w:rsidR="00BC1BBC" w:rsidRDefault="00BC1BBC">
      <w:pPr>
        <w:pStyle w:val="Sangradetextonormal"/>
      </w:pPr>
      <w:r>
        <w:t>Un microsueño puede ser asociado con un lapso en la capacidad o rendimiento donde el individuo es incapaz de responder o de recibir información externa.</w:t>
      </w:r>
    </w:p>
    <w:p w14:paraId="498050D1" w14:textId="77777777" w:rsidR="00BC1BBC" w:rsidRDefault="00BC1BBC">
      <w:pPr>
        <w:pStyle w:val="Sangradetextonormal"/>
      </w:pPr>
    </w:p>
    <w:p w14:paraId="5AA92BBB" w14:textId="77777777" w:rsidR="00BC1BBC" w:rsidRDefault="00BC1BBC">
      <w:pPr>
        <w:pStyle w:val="Sangradetextonormal"/>
      </w:pPr>
      <w:r>
        <w:t>El centro de investigación del Sueño de Australia, realizó un estudio llamado: “Deterioro del rendimiento asociado con vigilia sostenida e intoxicación por alcohol”. Este estudio analizó el rendimiento de individuos en secuencias de tareas a diferentes niveles de intoxicación alcohólica y lo comparó con el rendimiento de éstos al sufrir privación del sueño. Descubrieron que por cada hora de vigilia la reducción del rendimiento fue equivalente a 0,004% de alcohol en la sangre. En términos simples, una persona que ha completado un período de servicio de 12 horas de vigilia, tiene la coordinación y el rendimiento de una persona con un 0.048% de alcohol en la sangre.</w:t>
      </w:r>
    </w:p>
    <w:p w14:paraId="26FF7B8D" w14:textId="77777777" w:rsidR="00BC1BBC" w:rsidRDefault="00BC1BBC">
      <w:pPr>
        <w:pStyle w:val="Sangradetextonormal"/>
      </w:pPr>
    </w:p>
    <w:p w14:paraId="3233A92A" w14:textId="77777777" w:rsidR="00BC1BBC" w:rsidRDefault="00BC1BBC">
      <w:pPr>
        <w:pStyle w:val="Sangradetextonormal"/>
      </w:pPr>
      <w:r>
        <w:br w:type="page"/>
        <w:t xml:space="preserve">El estudio además descubrió que no se produce un deterioro importante del rendimiento hasta que el nivel de alcohol en la sangre excede del 0,04%. Similarmente, induciendo fatiga,  el rendimiento se mantiene en niveles aceptables hasta por 10 horas de trabajo. Después de 12 horas, éste comienza empeorar rápidamente.  </w:t>
      </w:r>
    </w:p>
    <w:p w14:paraId="02ED7B0A" w14:textId="77777777" w:rsidR="00BC1BBC" w:rsidRDefault="00BC1BBC">
      <w:pPr>
        <w:pStyle w:val="Sangradetextonormal"/>
      </w:pPr>
    </w:p>
    <w:p w14:paraId="6B95ECBF" w14:textId="77777777" w:rsidR="00BC1BBC" w:rsidRDefault="00BC1BBC">
      <w:pPr>
        <w:pStyle w:val="Sangradetextonormal"/>
      </w:pPr>
      <w:r>
        <w:t>En resumen, extensivos y variados estudios han demostrado que la falta de sueño degrada prácticamente en todos los aspectos el rendimiento de un ser humano. Por ejemplo en la toma de decisiones, vigilancia, coordinación psico-motora, procesamiento de información, memoria y tiempo de reacción. Individuos adormecidos presentan un deterioro de su rendimiento, asociado a un esfuerzo por rendir mejor y una indiferencia general al resultado de su esfuerzo. El modo empeora con la disminución de emociones positivas y el incremento de emociones negativas.</w:t>
      </w:r>
    </w:p>
    <w:p w14:paraId="71A84B7B" w14:textId="77777777" w:rsidR="00BC1BBC" w:rsidRDefault="00BC1BBC">
      <w:pPr>
        <w:pStyle w:val="Sangradetextonormal"/>
      </w:pPr>
    </w:p>
    <w:p w14:paraId="60649442" w14:textId="77777777" w:rsidR="00BC1BBC" w:rsidRDefault="00BC1BBC">
      <w:pPr>
        <w:pStyle w:val="Sangradetextonormal"/>
      </w:pPr>
      <w:r>
        <w:rPr>
          <w:b/>
          <w:bCs/>
        </w:rPr>
        <w:t>El reloj circadiano humano</w:t>
      </w:r>
      <w:r>
        <w:t xml:space="preserve">. En el cerebro humano al igual que en otros organismos vivientes existe un reloj circadiano que regula las funciones fisiológicas y de comportamiento. En una base de 24 horas, este reloj controlará los momentos de sueño/vigilia, la temperatura corporal, el carácter, la digestión, la secreción de hormonas, el rendimiento y muchas otras funciones humanas. El reloj está programado para tener periodos donde estas actividades estarán en su máxima acción y otros donde estarán en su mínimo. </w:t>
      </w:r>
    </w:p>
    <w:p w14:paraId="0D989B72" w14:textId="77777777" w:rsidR="00BC1BBC" w:rsidRDefault="00BC1BBC">
      <w:pPr>
        <w:pStyle w:val="Sangradetextonormal"/>
      </w:pPr>
    </w:p>
    <w:p w14:paraId="3290145F" w14:textId="77777777" w:rsidR="00BC1BBC" w:rsidRDefault="00BC1BBC">
      <w:pPr>
        <w:pStyle w:val="Sangradetextonormal"/>
      </w:pPr>
      <w:r>
        <w:t>Generalmente el reloj circadiano está programado para estar despiertos durante el día y dormidos durante la noche y no cambiará inmediatamente cuando es movido a una nueva zona horaria o a un nuevo horario de  sueño/vigilia. A los ritmos circadianos internos les puede tomar desde días hasta semanas adaptarse a este nuevo horario o ambiente. Estos ritmos pueden no resincronizarse con la misma rapidez y pueden estar fuera de sintonía con el resto por un largo tiempo. Los efectos de estos cambios resultan en dificultades como dormir poco, mayor somnolencia, desempeño degradado, problemas estomacales y mal genio. Durante esta transición, el desorden circadiano o “jet lag” puede producir efectos similares a los del déficit de sueño.</w:t>
      </w:r>
    </w:p>
    <w:p w14:paraId="5C6A3D94" w14:textId="77777777" w:rsidR="00BC1BBC" w:rsidRDefault="00BC1BBC">
      <w:pPr>
        <w:pStyle w:val="Sangradetextonormal"/>
      </w:pPr>
    </w:p>
    <w:p w14:paraId="72C93207" w14:textId="77777777" w:rsidR="00BC1BBC" w:rsidRDefault="00BC1BBC">
      <w:pPr>
        <w:pStyle w:val="Sangradetextonormal"/>
      </w:pPr>
      <w:r>
        <w:t>Estudios científicos han demostrado que existen dos periodos de máxima somnolencia durante las 24 horas. Uno ocurre entre las 3 y 5 AM y el segundo 12 horas después entre las 3 y 5 PM. Debido al mayor adormecimiento la capacidad y alerta se ve afectada en una ventana que va desde las 12 AM hasta las 8 AM. En consecuencia, individuos que deben trabajar entre las 3 y 5 AM deben mantenerse  en vigilia cuando están fisiológicamente programados para dormir. Por el contrario, individuos tratando de dormir durante las horas del día lo hacen cuando están fisiológicamente programados para vigilia. Esos individuos combatirán el sueño mientras trabajan en la noche y el estado de vigilia cuando tratan de dormir en el día. Como resultado final esto puede llevar a una deuda de sueño.</w:t>
      </w:r>
    </w:p>
    <w:p w14:paraId="2B911986" w14:textId="77777777" w:rsidR="00BC1BBC" w:rsidRDefault="00BC1BBC">
      <w:pPr>
        <w:pStyle w:val="Sangradetextonormal"/>
      </w:pPr>
    </w:p>
    <w:p w14:paraId="788D0191" w14:textId="77777777" w:rsidR="00BC1BBC" w:rsidRDefault="00BC1BBC">
      <w:pPr>
        <w:pStyle w:val="Sangradetextonormal"/>
      </w:pPr>
      <w:r>
        <w:t>El sueño y los procesos circadianos están interactuando constantemente. La habilidad de un individuo para dormirse y obtener una cantidad y calidad de sueño, dependerá de la historia anterior de sueño/vigilia (Ej. deuda de sueño) y la hora del día circadiana. Por el contrario, la habilidad de un individuo de mantenerse alerta también será el resultado del sueño y de los procesos circadianos.</w:t>
      </w:r>
    </w:p>
    <w:p w14:paraId="54821A5A" w14:textId="77777777" w:rsidR="00BC1BBC" w:rsidRDefault="00BC1BBC">
      <w:pPr>
        <w:pStyle w:val="Sangradetextonormal"/>
      </w:pPr>
    </w:p>
    <w:p w14:paraId="1E39C025" w14:textId="77777777" w:rsidR="00BC1BBC" w:rsidRDefault="00BC1BBC">
      <w:pPr>
        <w:pStyle w:val="Sangradetextonormal"/>
      </w:pPr>
      <w:r>
        <w:br w:type="page"/>
        <w:t xml:space="preserve">La investigación científica sostiene que la vulnerabilidad individual al deterioro del desempeño depende de tres factores: </w:t>
      </w:r>
      <w:r>
        <w:rPr>
          <w:b/>
          <w:bCs/>
        </w:rPr>
        <w:t>pérdida acumulativa de sueño, horas de vigilia continua y la hora del día circadiana</w:t>
      </w:r>
      <w:r>
        <w:t xml:space="preserve">. El primero se refiere, como ha sido explicado anteriormente, al posible déficit de sueño producto de la acumulación de falta de éste en el tiempo, lo cual puede llevar al individuo a sufrir episodios de sueño no controlados (microsueños). </w:t>
      </w:r>
    </w:p>
    <w:p w14:paraId="288D0FED" w14:textId="77777777" w:rsidR="00BC1BBC" w:rsidRDefault="00BC1BBC">
      <w:pPr>
        <w:pStyle w:val="Sangradetextonormal"/>
      </w:pPr>
    </w:p>
    <w:p w14:paraId="46A8D1B0" w14:textId="77777777" w:rsidR="00BC1BBC" w:rsidRDefault="00BC1BBC">
      <w:pPr>
        <w:pStyle w:val="Sangradetextonormal"/>
      </w:pPr>
      <w:r>
        <w:t>El segundo,  dice relación con el régimen habitual de sueño/vigilia diarios que normalmente consiste en 16 horas de vigilia por 8 horas de sueño. Sin embargo, requerimientos operacionales generalmente demandan un mayor tiempo de vigilia. Mientras mayor sea éste, mayor será la tendencia a dormir y la somnolencia asociada.</w:t>
      </w:r>
    </w:p>
    <w:p w14:paraId="55811791" w14:textId="77777777" w:rsidR="00BC1BBC" w:rsidRDefault="00BC1BBC">
      <w:pPr>
        <w:pStyle w:val="Sangradetextonormal"/>
      </w:pPr>
    </w:p>
    <w:p w14:paraId="5471EC38" w14:textId="77777777" w:rsidR="00BC1BBC" w:rsidRDefault="00BC1BBC">
      <w:pPr>
        <w:pStyle w:val="Sangradetextonormal"/>
      </w:pPr>
      <w:r>
        <w:t>Por último, la hora del día circadiana puede afectar de 2 formas. Primero el rendimiento en vigilia se ve reducido durante las ventanas circadianas de mayor somnolencia. Segundo, la cantidad y calidad del sueño pueden ser degradadas cuando se intenta dormir en ventanas circadianas de vigilia.</w:t>
      </w:r>
    </w:p>
    <w:p w14:paraId="317FF251" w14:textId="77777777" w:rsidR="00BC1BBC" w:rsidRDefault="00BC1BBC">
      <w:pPr>
        <w:pStyle w:val="Sangradetextonormal"/>
      </w:pPr>
    </w:p>
    <w:p w14:paraId="147FDC54" w14:textId="77777777" w:rsidR="00BC1BBC" w:rsidRDefault="00BC1BBC">
      <w:pPr>
        <w:pStyle w:val="Sangradetextonormal"/>
      </w:pPr>
      <w:r>
        <w:t>Estos tres factores pueden determinar la vulnerabilidad individual a la pérdida de capacidades para el desempeño de una tarea. Además pueden interactuar con efectos particulares para cada individuo.  Esta vulnerabilidad es reducida cuando la persona está bien descansada, ha estado despierta por una cantidad de horas usuales y opera durante el periodo circadiano de vigilia.  Por el contrario, será más vulnerable mientras tenga un déficit de sueño, esté despierto por un largo número de horas fuera de lo usual y opere durante el periodo circadiano de somnolencia o adormecimiento.</w:t>
      </w:r>
    </w:p>
    <w:p w14:paraId="08344043" w14:textId="77777777" w:rsidR="00BC1BBC" w:rsidRDefault="00BC1BBC">
      <w:pPr>
        <w:pStyle w:val="Sangradetextonormal"/>
      </w:pPr>
    </w:p>
    <w:p w14:paraId="5791F13A" w14:textId="77777777" w:rsidR="00BC1BBC" w:rsidRDefault="00BC1BBC">
      <w:pPr>
        <w:pStyle w:val="Sangradetextonormal"/>
      </w:pPr>
    </w:p>
    <w:p w14:paraId="14E02254" w14:textId="77777777" w:rsidR="00BC1BBC" w:rsidRDefault="00BC1BBC">
      <w:pPr>
        <w:pStyle w:val="Sangradetextonormal"/>
        <w:numPr>
          <w:ilvl w:val="0"/>
          <w:numId w:val="7"/>
        </w:numPr>
        <w:rPr>
          <w:b/>
          <w:bCs/>
          <w:u w:val="single"/>
        </w:rPr>
      </w:pPr>
      <w:r>
        <w:rPr>
          <w:b/>
          <w:bCs/>
          <w:u w:val="single"/>
        </w:rPr>
        <w:t>Fatiga en vuelos de corto alcance</w:t>
      </w:r>
    </w:p>
    <w:p w14:paraId="7591A556" w14:textId="77777777" w:rsidR="00BC1BBC" w:rsidRDefault="00BC1BBC">
      <w:pPr>
        <w:pStyle w:val="Sangradetextonormal"/>
        <w:rPr>
          <w:b/>
          <w:bCs/>
          <w:u w:val="single"/>
        </w:rPr>
      </w:pPr>
    </w:p>
    <w:p w14:paraId="6F80D69D" w14:textId="77777777" w:rsidR="00BC1BBC" w:rsidRDefault="00BC1BBC">
      <w:pPr>
        <w:pStyle w:val="Sangradetextonormal"/>
      </w:pPr>
      <w:r>
        <w:t>80% DE LOS PILOTOS ADMITE VOLAR ESTANDO MUY CANSADOS. Este es el titular de un artículo del diario Scotland on Sunday, del 06-agosto-2006. Más adelante relata: “Un nuevo estudio ha revelado que el 80% de los pilotos de aerolíneas en el Reino Unido y Europa admiten sufrir de cansancio que les limita su capacidad de toma de decisiones. El equipo de la universidad de Central England en Birmingham, condujo su estudio usando un sitio web para pilotos cerrado al público general. Más de 160 pilotos de vuelos de corto alcance respondieron la encuesta, cuyos detalles fueron publicados en el diario de Medicina Ocupacional”.</w:t>
      </w:r>
    </w:p>
    <w:p w14:paraId="3CB64756" w14:textId="77777777" w:rsidR="00BC1BBC" w:rsidRDefault="00BC1BBC">
      <w:pPr>
        <w:pStyle w:val="Sangradetextonormal"/>
      </w:pPr>
    </w:p>
    <w:p w14:paraId="37DB8349" w14:textId="77777777" w:rsidR="00BC1BBC" w:rsidRDefault="00BC1BBC">
      <w:pPr>
        <w:pStyle w:val="Sangradetextonormal"/>
      </w:pPr>
      <w:r>
        <w:t>Las operaciones regionales de aerolíneas, como en otros ambientes aeronáuticos, comprenden actividades que pueden ser similares o potencialmente únicas: Desafíos para el sueño y fisiología circadiana humana. En estas operaciones de corto alcance no se ha estudiado con profundidad el particular rol que la fatiga, la perdida de sueño y los desordenes circadianos tienen en este ambiente especial de operaciones.</w:t>
      </w:r>
    </w:p>
    <w:p w14:paraId="7B486793" w14:textId="77777777" w:rsidR="00BC1BBC" w:rsidRDefault="00BC1BBC">
      <w:pPr>
        <w:pStyle w:val="Sangradetextonormal"/>
      </w:pPr>
    </w:p>
    <w:p w14:paraId="23BA6D5D" w14:textId="77777777" w:rsidR="00BC1BBC" w:rsidRDefault="00BC1BBC">
      <w:pPr>
        <w:pStyle w:val="Sangradetextonormal"/>
        <w:rPr>
          <w:szCs w:val="72"/>
        </w:rPr>
      </w:pPr>
      <w:r>
        <w:t xml:space="preserve">Un estudio llevado a cabo por el </w:t>
      </w:r>
      <w:r>
        <w:rPr>
          <w:szCs w:val="72"/>
        </w:rPr>
        <w:t xml:space="preserve">Fatigue </w:t>
      </w:r>
      <w:r>
        <w:rPr>
          <w:szCs w:val="72"/>
          <w:lang w:val="en-US"/>
        </w:rPr>
        <w:t>Countermeasures</w:t>
      </w:r>
      <w:r>
        <w:rPr>
          <w:szCs w:val="72"/>
        </w:rPr>
        <w:t xml:space="preserve"> </w:t>
      </w:r>
      <w:r>
        <w:rPr>
          <w:szCs w:val="72"/>
          <w:lang w:val="en-US"/>
        </w:rPr>
        <w:t>Group</w:t>
      </w:r>
      <w:r>
        <w:rPr>
          <w:szCs w:val="72"/>
        </w:rPr>
        <w:t xml:space="preserve"> NASA, en EE.UU., que contó con la colaboración de la FAA, el NTSB, compañías aéreas, pilotos, asociaciones de pilotos, organizaciones militares y colaboradores en Inglaterra, Alemania y Japón entre otros, dio como resultado una serie de descubrimientos y recomendaciones. </w:t>
      </w:r>
    </w:p>
    <w:p w14:paraId="42023F1C" w14:textId="77777777" w:rsidR="00BC1BBC" w:rsidRDefault="00BC1BBC">
      <w:pPr>
        <w:pStyle w:val="Sangradetextonormal"/>
        <w:rPr>
          <w:szCs w:val="72"/>
        </w:rPr>
      </w:pPr>
    </w:p>
    <w:p w14:paraId="6B3BE318" w14:textId="77777777" w:rsidR="00BC1BBC" w:rsidRDefault="00BC1BBC">
      <w:pPr>
        <w:pStyle w:val="Sangradetextonormal"/>
      </w:pPr>
    </w:p>
    <w:p w14:paraId="73840C52" w14:textId="77777777" w:rsidR="00BC1BBC" w:rsidRDefault="00BC1BBC">
      <w:pPr>
        <w:pStyle w:val="Sangradetextonormal"/>
      </w:pPr>
    </w:p>
    <w:p w14:paraId="2BD9A8B1" w14:textId="77777777" w:rsidR="00BC1BBC" w:rsidRDefault="00BC1BBC">
      <w:pPr>
        <w:pStyle w:val="Sangradetextonormal"/>
      </w:pPr>
    </w:p>
    <w:p w14:paraId="58294E5D" w14:textId="77777777" w:rsidR="00BC1BBC" w:rsidRDefault="00BC1BBC">
      <w:pPr>
        <w:pStyle w:val="Sangradetextonormal"/>
      </w:pPr>
      <w:r>
        <w:t>Los resultados de estos estudios fueron recolectados en una extensa y detallada base de datos con información proveniente desde más de 500 pilotos voluntarios, permitiendo realizar comparaciones únicas entre diferentes ambientes operacionales (corto alcance, largo alcance y nocturnos). Estos datos consideran información fisiológica, cuestionarios, observaciones en terreno y registro en bitácoras personales y de vuelo.</w:t>
      </w:r>
    </w:p>
    <w:p w14:paraId="43B02B3D" w14:textId="77777777" w:rsidR="00BC1BBC" w:rsidRDefault="00BC1BBC">
      <w:pPr>
        <w:pStyle w:val="Sangradetextonormal"/>
      </w:pPr>
    </w:p>
    <w:p w14:paraId="58779AC0" w14:textId="77777777" w:rsidR="00BC1BBC" w:rsidRDefault="00BC1BBC">
      <w:pPr>
        <w:pStyle w:val="Sangradetextonormal"/>
      </w:pPr>
      <w:r>
        <w:t>Para recolectar información acerca de los niveles más altos de fatiga en los vuelos de corto alcance, fueron seleccionados una serie de éstos, que contemplaban operaciones diurnas y  nocturnas. Aspectos comunes en los vuelos incluían horarios de presentación a tempranas horas de la mañana y numerosos ciclos (5.5 diarios en promedio) sobre largos periodos de servicio. Los viajes promediaron 10.6 horas de servicio y 4,5 horas de vuelo. Un tercio de los períodos de servicio fueron de más 12 horas y progresivamente más temprano a lo largo de una serie de días.</w:t>
      </w:r>
    </w:p>
    <w:p w14:paraId="7F789E8C" w14:textId="77777777" w:rsidR="00BC1BBC" w:rsidRDefault="00BC1BBC">
      <w:pPr>
        <w:pStyle w:val="Sangradetextonormal"/>
      </w:pPr>
    </w:p>
    <w:p w14:paraId="51676927" w14:textId="77777777" w:rsidR="00BC1BBC" w:rsidRDefault="00BC1BBC">
      <w:pPr>
        <w:pStyle w:val="Sangradetextonormal"/>
      </w:pPr>
      <w:r>
        <w:t>Información recolectada de bitácoras personales mostró que en las noches de viaje, a los pilotos les costó más dormirse (alrededor de 12 minutos), durmieron menos (alrededor de 1,2 horas) y se despertaron más temprano (alrededor de 1,4 horas) comparado con los patrones de sueño anteriores al viaje. Además reportaron que el sueño fue más liviano y de peor calidad (despertaron más veces) que el anterior al viaje. Subjetivamente la fatiga y el carácter fueron empeorando durante las noches fuera, comparados con los niveles antes de un viaje, durante vuelos o posterior a un viaje.</w:t>
      </w:r>
    </w:p>
    <w:p w14:paraId="0739E699" w14:textId="77777777" w:rsidR="00BC1BBC" w:rsidRDefault="00BC1BBC">
      <w:pPr>
        <w:pStyle w:val="Textoindependiente"/>
        <w:ind w:firstLine="720"/>
      </w:pPr>
    </w:p>
    <w:p w14:paraId="53501E7F" w14:textId="77777777" w:rsidR="00BC1BBC" w:rsidRDefault="00BC1BBC">
      <w:pPr>
        <w:pStyle w:val="Textoindependiente"/>
        <w:ind w:firstLine="720"/>
      </w:pPr>
      <w:r>
        <w:t xml:space="preserve">Efectos significativos para la fatiga y las emociones negativas fueron descubiertos a lo largo del día. En las tres primeras mediciones, siguiendo el despertar, estos niveles fueron bajos; llegando a su mayor expresión en la última medición antes de dormir. </w:t>
      </w:r>
    </w:p>
    <w:p w14:paraId="43AEE0B4" w14:textId="77777777" w:rsidR="00BC1BBC" w:rsidRDefault="00BC1BBC">
      <w:pPr>
        <w:pStyle w:val="Sangradetextonormal"/>
      </w:pPr>
    </w:p>
    <w:p w14:paraId="26EF28D1" w14:textId="77777777" w:rsidR="00BC1BBC" w:rsidRDefault="00BC1BBC">
      <w:pPr>
        <w:pStyle w:val="Sangradetextonormal"/>
      </w:pPr>
      <w:r>
        <w:t>Durante los días de vuelo los pilotos consumieron mayor cantidad de cafeína comparada con los días antes y después; presumiblemente para mantener la alerta durante las operaciones. Fue consumida primariamente en la mañana asociado con el despertar a tempranas horas de la mañana y también a media tarde, en el peak del adormecimiento fisiológico. El consumo de alcohol también aumentó ocurriendo éste después de un periodo de servicio largo (durante el “enfriamiento”) y antes de dormir, manteniéndose siempre dentro de las regulaciones de la FAA.</w:t>
      </w:r>
    </w:p>
    <w:p w14:paraId="3FFDA215" w14:textId="77777777" w:rsidR="00BC1BBC" w:rsidRDefault="00BC1BBC">
      <w:pPr>
        <w:pStyle w:val="Sangradetextonormal"/>
      </w:pPr>
    </w:p>
    <w:p w14:paraId="003FD666" w14:textId="77777777" w:rsidR="00BC1BBC" w:rsidRDefault="00BC1BBC">
      <w:pPr>
        <w:pStyle w:val="Sangradetextonormal"/>
      </w:pPr>
      <w:r>
        <w:t xml:space="preserve">Los resultados de los estudios sugieren varias consideraciones significantes concernientes a la fatiga. Por ejemplo, la data mostró que los periodos de servicio eran el doble del tiempo de vuelo y que un tercio de los periodos de servicio eran mayores a 12 horas, por lo que proponen considerar limitaciones a los periodos de servicio. También indican que la práctica de iniciar periodos de servicio más temprano en una serie de días, con el consecuente despertar, interfieren con el sueño adecuado. </w:t>
      </w:r>
    </w:p>
    <w:p w14:paraId="2C10C792" w14:textId="77777777" w:rsidR="00BC1BBC" w:rsidRDefault="00BC1BBC">
      <w:pPr>
        <w:pStyle w:val="Sangradetextonormal"/>
      </w:pPr>
    </w:p>
    <w:p w14:paraId="1AC4EE94" w14:textId="77777777" w:rsidR="00BC1BBC" w:rsidRDefault="00BC1BBC">
      <w:pPr>
        <w:pStyle w:val="Sangradetextonormal"/>
      </w:pPr>
      <w:r>
        <w:t>Incluso cuando el tiempo en postas fue relativamente largo, el sistema circadiano generalmente inhibió la posibilidad de conseguir sueño más temprano y en consecuencia la pérdida de sueño durante las noches en viaje. En consecuencia, sugieren que, cuando sea posible, los periodos de servicio a lo largo de días sucesivos, deberían mantenerse constantes o comenzar progresivamente más tarde, moviéndose con la tendencia natural del reloj circadiano a extender el día.</w:t>
      </w:r>
    </w:p>
    <w:p w14:paraId="10017105" w14:textId="77777777" w:rsidR="00BC1BBC" w:rsidRDefault="00BC1BBC">
      <w:pPr>
        <w:pStyle w:val="Sangradetextonormal"/>
      </w:pPr>
    </w:p>
    <w:p w14:paraId="22598AB6" w14:textId="77777777" w:rsidR="00BC1BBC" w:rsidRDefault="00BC1BBC">
      <w:pPr>
        <w:pStyle w:val="Sangradetextonormal"/>
      </w:pPr>
    </w:p>
    <w:p w14:paraId="602B1CF1" w14:textId="77777777" w:rsidR="00BC1BBC" w:rsidRDefault="00BC1BBC">
      <w:pPr>
        <w:pStyle w:val="Sangradetextonormal"/>
        <w:numPr>
          <w:ilvl w:val="1"/>
          <w:numId w:val="7"/>
        </w:numPr>
        <w:tabs>
          <w:tab w:val="clear" w:pos="1440"/>
        </w:tabs>
        <w:ind w:left="1080"/>
        <w:rPr>
          <w:b/>
          <w:bCs/>
          <w:u w:val="single"/>
        </w:rPr>
      </w:pPr>
      <w:r>
        <w:rPr>
          <w:b/>
          <w:bCs/>
          <w:u w:val="single"/>
        </w:rPr>
        <w:t>Periodos de Descanso Mínimos (PDM)</w:t>
      </w:r>
    </w:p>
    <w:p w14:paraId="7102258F" w14:textId="77777777" w:rsidR="00BC1BBC" w:rsidRDefault="00BC1BBC">
      <w:pPr>
        <w:pStyle w:val="Sangradetextonormal"/>
      </w:pPr>
    </w:p>
    <w:p w14:paraId="7A67E13F" w14:textId="77777777" w:rsidR="00BC1BBC" w:rsidRDefault="00BC1BBC">
      <w:pPr>
        <w:pStyle w:val="Sangradetextonormal"/>
      </w:pPr>
      <w:r>
        <w:t xml:space="preserve">La normativa actual establece PDM, los que comienzan con 10 horas. Este periodo fuera del avión considera, a lo menos, el transporte local desde y hacia el lugar de alojamiento, una o dos comidas, una oportunidad para cambiarse de ropas, una ducha, atención a otras necesidades fisiológicas y dormir. </w:t>
      </w:r>
    </w:p>
    <w:p w14:paraId="7E39294A" w14:textId="77777777" w:rsidR="00BC1BBC" w:rsidRDefault="00BC1BBC">
      <w:pPr>
        <w:pStyle w:val="Sangradetextonormal"/>
      </w:pPr>
    </w:p>
    <w:p w14:paraId="71F20260" w14:textId="77777777" w:rsidR="00BC1BBC" w:rsidRDefault="00BC1BBC">
      <w:pPr>
        <w:pStyle w:val="Sangradetextonormal"/>
      </w:pPr>
      <w:r>
        <w:t xml:space="preserve">Esto implica que una persona que requiere normalmente 8 horas de sueño para recuperarse, difícilmente podrá conseguirlas y definitivamente esto será imposible para otra que requiere de 10. El reloj circadiano también afectará la calidad y cantidad de sueño. Para una persona que duerme usualmente de noche, le será difícil dormir de día y por lo tanto esas 6 a 8 horas disponibles para el sueño, se verán considerablemente reducidas. </w:t>
      </w:r>
    </w:p>
    <w:p w14:paraId="6C521EE0" w14:textId="77777777" w:rsidR="00BC1BBC" w:rsidRDefault="00BC1BBC">
      <w:pPr>
        <w:pStyle w:val="Sangradetextonormal"/>
      </w:pPr>
    </w:p>
    <w:p w14:paraId="257756E9" w14:textId="77777777" w:rsidR="00BC1BBC" w:rsidRDefault="00BC1BBC">
      <w:pPr>
        <w:pStyle w:val="Sangradetextonormal"/>
      </w:pPr>
      <w:r>
        <w:t>Estudios han demostrado que una hora menos de sueño puede afectar a la  alerta en vigilia, mientras que 2 horas menos pueden tener un efecto significativo en el desempeño y la alerta.</w:t>
      </w:r>
    </w:p>
    <w:p w14:paraId="6E4DF2E5" w14:textId="77777777" w:rsidR="00BC1BBC" w:rsidRDefault="00BC1BBC">
      <w:pPr>
        <w:pStyle w:val="Sangradetextonormal"/>
      </w:pPr>
    </w:p>
    <w:p w14:paraId="3F6C3B9E" w14:textId="77777777" w:rsidR="00BC1BBC" w:rsidRDefault="00BC1BBC">
      <w:pPr>
        <w:pStyle w:val="Sangradetextonormal"/>
      </w:pPr>
      <w:r>
        <w:t>Como se ha indicado anteriormente, la pérdida de sueño acumulativa puede llevar a un déficit de sueño, por lo que un período de descanso mayor puede ser un factor importante para prevenir la fatiga producida por esta situación.  Se debe tener en cuenta el riesgo potencial que implica un miembro de una tripulación operando con déficit de sueño, en un periodo de servicio extenso.</w:t>
      </w:r>
    </w:p>
    <w:p w14:paraId="363802FA" w14:textId="77777777" w:rsidR="00BC1BBC" w:rsidRDefault="00BC1BBC">
      <w:pPr>
        <w:pStyle w:val="Sangradetextonormal"/>
      </w:pPr>
    </w:p>
    <w:p w14:paraId="1DD6FDD9" w14:textId="77777777" w:rsidR="00BC1BBC" w:rsidRDefault="00BC1BBC">
      <w:pPr>
        <w:pStyle w:val="Sangradetextonormal"/>
      </w:pPr>
      <w:r>
        <w:t xml:space="preserve">Una completa recuperación de un episodio de deuda del sueño generalmente no ocurre después de una noche de buen dormir. Usualmente se necesita de dos noches. 8 a 10 horas de sueño recuperador son requeridas por la mayoría de la gente para alcanzar niveles aceptables de vigilia y alerta. Este sueño será más profundo cuando exista déficit. </w:t>
      </w:r>
    </w:p>
    <w:p w14:paraId="5BD53D2E" w14:textId="77777777" w:rsidR="00BC1BBC" w:rsidRDefault="00BC1BBC">
      <w:pPr>
        <w:pStyle w:val="Sangradetextonormal"/>
      </w:pPr>
    </w:p>
    <w:p w14:paraId="1E98F544" w14:textId="77777777" w:rsidR="00BC1BBC" w:rsidRDefault="00BC1BBC">
      <w:pPr>
        <w:pStyle w:val="Sangradetextonormal"/>
      </w:pPr>
      <w:r>
        <w:t>Conseguir el tiempo de sueño necesario en una posta, dependerá del tiempo de descanso asignado. Este tiempo debe ser adecuado para permitir por lo menos 8 horas de sueño reparador por noche en orden de poder recuperar la deuda de sueño y evitar así, los potencialmente peligrosos efectos de la fatiga.</w:t>
      </w:r>
    </w:p>
    <w:p w14:paraId="6D05E63A" w14:textId="77777777" w:rsidR="00BC1BBC" w:rsidRDefault="00BC1BBC">
      <w:pPr>
        <w:pStyle w:val="Sangradetextonormal"/>
      </w:pPr>
    </w:p>
    <w:p w14:paraId="165E2593" w14:textId="77777777" w:rsidR="00BC1BBC" w:rsidRDefault="00BC1BBC">
      <w:pPr>
        <w:pStyle w:val="Sangradetextonormal"/>
      </w:pPr>
      <w:r>
        <w:t>El periodo de servicio de una tripulación comienza con la presentación en las instalaciones aeroportuarias y se considera terminado 30 minutos después del block time del último vuelo. Por otro lado, los períodos de descanso consideran el tiempo mientras un tripulante no está programado para efectuar actividades de vuelo. No son periodos de sueño recuperador; sin embargo éste se debe conseguir durante este tiempo. Adicionalmente, las regulaciones de la autoridad, reglas de la compañía y practicas especiales también influencian la programación de un tripulante y su calidad de sueño. Contratos de las compañías con los pilotos, beneficios y bonos y demandas de productividad, también forman parte en el balance entre los requerimientos de trabajo y el descanso de tripulaciones.</w:t>
      </w:r>
    </w:p>
    <w:p w14:paraId="34D43E76" w14:textId="77777777" w:rsidR="00BC1BBC" w:rsidRDefault="00BC1BBC">
      <w:pPr>
        <w:pStyle w:val="Sangradetextonormal"/>
      </w:pPr>
    </w:p>
    <w:p w14:paraId="4D6D0856" w14:textId="77777777" w:rsidR="00BC1BBC" w:rsidRDefault="00BC1BBC">
      <w:pPr>
        <w:pStyle w:val="Sangradetextonormal"/>
      </w:pPr>
      <w:r>
        <w:t>Claramente el actual ambiente de operaciones de 24 horas requiere de cierta flexibilidad debido a circunstancias no anticipadas. Programar períodos de descanso mínimos no constituye una situación no anticipada. Como resultado de la falta de sueño, las tripulaciones pueden estar operando en una condición de déficit, la cual se extenderá en el tiempo dependiendo de variados factores como lo son periodos de servicio extendidos o continuos, vuelos a altas horas de la noche seguidos, la carga de trabajo de las tripulaciones (cantidad de ciclos, meteorología, características de los aeropuertos, mantenimiento), etc.</w:t>
      </w:r>
    </w:p>
    <w:p w14:paraId="6AE5B26B" w14:textId="77777777" w:rsidR="00BC1BBC" w:rsidRDefault="00BC1BBC">
      <w:pPr>
        <w:pStyle w:val="Sangradetextonormal"/>
      </w:pPr>
    </w:p>
    <w:p w14:paraId="08FA9149" w14:textId="77777777" w:rsidR="00BC1BBC" w:rsidRDefault="00BC1BBC">
      <w:pPr>
        <w:pStyle w:val="Sangradetextonormal"/>
        <w:numPr>
          <w:ilvl w:val="0"/>
          <w:numId w:val="7"/>
        </w:numPr>
        <w:rPr>
          <w:b/>
          <w:bCs/>
          <w:u w:val="single"/>
        </w:rPr>
      </w:pPr>
      <w:r>
        <w:rPr>
          <w:b/>
          <w:bCs/>
          <w:u w:val="single"/>
        </w:rPr>
        <w:t>Recomendaciones y ejemplos</w:t>
      </w:r>
    </w:p>
    <w:p w14:paraId="0FA44BE7" w14:textId="77777777" w:rsidR="00BC1BBC" w:rsidRDefault="00BC1BBC">
      <w:pPr>
        <w:pStyle w:val="Sangradetextonormal"/>
      </w:pPr>
    </w:p>
    <w:p w14:paraId="2D00A11B" w14:textId="77777777" w:rsidR="00BC1BBC" w:rsidRDefault="00BC1BBC">
      <w:pPr>
        <w:pStyle w:val="Sangradetextonormal"/>
      </w:pPr>
      <w:r>
        <w:t>El Anexo 6 de la OACI parte I “Transporte aéreo Comercial Internacional”  en su Capítulo 9.6 describe:</w:t>
      </w:r>
    </w:p>
    <w:p w14:paraId="0C314787" w14:textId="77777777" w:rsidR="00BC1BBC" w:rsidRDefault="00BC1BBC">
      <w:pPr>
        <w:pStyle w:val="Sangradetextonormal"/>
      </w:pPr>
    </w:p>
    <w:p w14:paraId="5991BACB" w14:textId="77777777" w:rsidR="00BC1BBC" w:rsidRDefault="00BC1BBC">
      <w:pPr>
        <w:pStyle w:val="Sangradetextonormal"/>
      </w:pPr>
      <w:r>
        <w:t>El estado del operador deberá establecer regulaciones especificando las limitaciones aplicables al tiempo de vuelo y periodos de servicio para los miembros de tripulaciones de vuelo. Esas regulaciones deberán también tomar las provisiones para disponer periodos de descanso adecuados y que aseguren que la fatiga que ocurre en un vuelo o en una serie de vuelos o acumulada en un periodo de tiempo, producto de esas u otras tareas, no expongan la seguridad de un vuelo.</w:t>
      </w:r>
    </w:p>
    <w:p w14:paraId="46B7D2CA" w14:textId="77777777" w:rsidR="00BC1BBC" w:rsidRDefault="00BC1BBC">
      <w:pPr>
        <w:pStyle w:val="Sangradetextonormal"/>
        <w:rPr>
          <w:lang w:val="en-GB"/>
        </w:rPr>
      </w:pPr>
    </w:p>
    <w:p w14:paraId="151E6F72" w14:textId="77777777" w:rsidR="00BC1BBC" w:rsidRDefault="00BC1BBC">
      <w:pPr>
        <w:pStyle w:val="Sangradetextonormal"/>
      </w:pPr>
      <w:r>
        <w:t xml:space="preserve">En algunas investigaciones, la NTSB ha citado a la fatiga como causa contribuyente en accidentes de aerolíneas regionales, indicando como factor, la falla de una tripulación para manejar adecuadamente los periodos de descanso proporcionados. Basado en esto, es que esta misma institución recomienda a las compañías aéreas entregar a los pilotos, durante el entrenamiento inicial o recurrent, información sobre la fatiga y contramedidas relevantes para los periodos sueño/vigilia en las rutas voladas por éstas. </w:t>
      </w:r>
    </w:p>
    <w:p w14:paraId="4BA616A5" w14:textId="77777777" w:rsidR="00BC1BBC" w:rsidRDefault="00BC1BBC">
      <w:pPr>
        <w:pStyle w:val="Sangradetextonormal"/>
      </w:pPr>
    </w:p>
    <w:p w14:paraId="3DBF948E" w14:textId="77777777" w:rsidR="00BC1BBC" w:rsidRDefault="00BC1BBC">
      <w:pPr>
        <w:pStyle w:val="Sangradetextonormal"/>
      </w:pPr>
      <w:r>
        <w:t>Algunos síntomas que pueden alertar a un piloto de que esta volando bajo los efectos de fatiga son: Visión con pérdida de foco, movimientos de la cabeza involuntarios, sentimiento de duda o pensamientos poco organizados, memoria de corto alcance intermitente, olvido o procedimientos erróneos, degradación de la efectividad del control.</w:t>
      </w:r>
    </w:p>
    <w:p w14:paraId="79B2D28A" w14:textId="77777777" w:rsidR="00BC1BBC" w:rsidRDefault="00BC1BBC">
      <w:pPr>
        <w:pStyle w:val="Sangradetextonormal"/>
      </w:pPr>
    </w:p>
    <w:p w14:paraId="5C43F8DC" w14:textId="77777777" w:rsidR="00BC1BBC" w:rsidRDefault="00BC1BBC">
      <w:pPr>
        <w:pStyle w:val="Sangradetextonormal"/>
      </w:pPr>
      <w:r>
        <w:t>Las investigaciones han mostrado algunas contramedidas efectivas para mejorar la alerta y el rendimiento. Por ejemplo, siestas cortas de 10 a 30 minutos pueden recuperar la alerta por 3-4 horas. Se debe dejar 15 a 20 minutos antes de asumir las actividades de pilotaje a fin de estar completamente alerta. Otras consisten en ingerir alimentos con alto nivel de proteinas, beber bastante líquidos en especial agua, consumir cafeína, mantener una baja temperatura de cabina, etc.</w:t>
      </w:r>
    </w:p>
    <w:p w14:paraId="36AEEC02" w14:textId="77777777" w:rsidR="00BC1BBC" w:rsidRDefault="00BC1BBC">
      <w:pPr>
        <w:pStyle w:val="Sangradetextonormal"/>
      </w:pPr>
    </w:p>
    <w:p w14:paraId="6FA0EBA1" w14:textId="77777777" w:rsidR="00BC1BBC" w:rsidRDefault="00BC1BBC">
      <w:pPr>
        <w:pStyle w:val="Sangradetextonormal"/>
      </w:pPr>
      <w:r>
        <w:t>Por medio de educación y entrenamiento se puede establecer una base necesaria de conocimientos para la implementación exitosa de programas y actividades. Material educativo puede incluir información sobre los mecanismos que activan la fatiga y lo que se puede hacer para disminuir sus efectos, en el ambiente operacional. Existen diferentes módulos de instrucción desarrollados por la NASA en conjunto con la FAA así como también por otras autoridades como la Dirección de Aeronáutica de Australia.</w:t>
      </w:r>
    </w:p>
    <w:p w14:paraId="0B7C76B4" w14:textId="77777777" w:rsidR="00BC1BBC" w:rsidRDefault="00BC1BBC">
      <w:pPr>
        <w:pStyle w:val="Sangradetextonormal"/>
      </w:pPr>
    </w:p>
    <w:p w14:paraId="40E28A91" w14:textId="77777777" w:rsidR="00BC1BBC" w:rsidRDefault="00BC1BBC">
      <w:pPr>
        <w:pStyle w:val="Sangradetextonormal"/>
      </w:pPr>
      <w:r>
        <w:t>Con relación a las horas de servicio, las recomendaciones apuntan a desarrollar principios y guías para la planificación de periodos de servicios y descanso particulares a cada ambiente operacional, basados en la información obtenida de las diversas investigaciones de que se dispone. Sobre esto también existen bases de datos  desarrollados por la NASA en conjunto con la FAA y la NTSB.</w:t>
      </w:r>
    </w:p>
    <w:p w14:paraId="4DEAB8D6" w14:textId="77777777" w:rsidR="00BC1BBC" w:rsidRDefault="00BC1BBC">
      <w:pPr>
        <w:pStyle w:val="Sangradetextonormal"/>
      </w:pPr>
    </w:p>
    <w:p w14:paraId="40C1D39E" w14:textId="77777777" w:rsidR="00BC1BBC" w:rsidRDefault="00BC1BBC">
      <w:pPr>
        <w:pStyle w:val="Sangradetextonormal"/>
      </w:pPr>
      <w:r>
        <w:t>Por último, sobre las prácticas de planificación de periodos de servicio y vuelos,  las normas establecidas por la autoridad son los límites exteriores de la actividad aérea de las tripulaciones. Dentro de ellas, la planificación, creación  y evaluación de los roles de vuelo debieran incluir información científica acerca del sueño, fatiga y ritmos circadianos en adición a los otros factores usados.</w:t>
      </w:r>
    </w:p>
    <w:p w14:paraId="66E0211F" w14:textId="77777777" w:rsidR="00BC1BBC" w:rsidRDefault="00BC1BBC">
      <w:pPr>
        <w:pStyle w:val="Sangradetextonormal"/>
      </w:pPr>
    </w:p>
    <w:p w14:paraId="3F63A277" w14:textId="77777777" w:rsidR="00BC1BBC" w:rsidRDefault="00BC1BBC">
      <w:pPr>
        <w:pStyle w:val="Sangradetextonormal"/>
      </w:pPr>
      <w:r>
        <w:t>El sistema de manejo de la fatiga actual en Chile está basado en la normativa DGAC, la cual presenta obligaciones, es relativamente inflexible y no está basada en principios científicos, sino que está basada principalmente en las prácticas industriales existentes en la época de su publicación.</w:t>
      </w:r>
    </w:p>
    <w:p w14:paraId="6C5C80E6" w14:textId="77777777" w:rsidR="00BC1BBC" w:rsidRDefault="00BC1BBC">
      <w:pPr>
        <w:pStyle w:val="Sangradetextonormal"/>
      </w:pPr>
    </w:p>
    <w:p w14:paraId="33C9F74F" w14:textId="77777777" w:rsidR="00BC1BBC" w:rsidRDefault="00BC1BBC">
      <w:pPr>
        <w:pStyle w:val="Sangradetextonormal"/>
      </w:pPr>
    </w:p>
    <w:p w14:paraId="66215FFF" w14:textId="77777777" w:rsidR="00BC1BBC" w:rsidRDefault="00BC1BBC">
      <w:pPr>
        <w:pStyle w:val="Sangradetextonormal"/>
        <w:numPr>
          <w:ilvl w:val="1"/>
          <w:numId w:val="7"/>
        </w:numPr>
        <w:tabs>
          <w:tab w:val="clear" w:pos="1440"/>
        </w:tabs>
        <w:ind w:left="1080"/>
        <w:rPr>
          <w:b/>
          <w:bCs/>
        </w:rPr>
      </w:pPr>
      <w:r>
        <w:rPr>
          <w:b/>
          <w:bCs/>
        </w:rPr>
        <w:t>Ejemplo de administración de la fatiga aplicado por la autoridad australiana “AUSTRALIAN CIVIL AVIATION SAFETY AUTHORITY”</w:t>
      </w:r>
    </w:p>
    <w:p w14:paraId="296CB2B9" w14:textId="77777777" w:rsidR="00BC1BBC" w:rsidRDefault="00BC1BBC">
      <w:pPr>
        <w:pStyle w:val="Sangradetextonormal"/>
      </w:pPr>
    </w:p>
    <w:p w14:paraId="4A112B10" w14:textId="77777777" w:rsidR="00BC1BBC" w:rsidRDefault="00BC1BBC">
      <w:pPr>
        <w:pStyle w:val="Sangradetextonormal"/>
      </w:pPr>
      <w:r>
        <w:t>Este sistema se basa en dos elementos: determinar y tratar los efectos de la fatiga mientras se opera una aeronave y el segundo, en determinar y tratar el riesgo de que un piloto se enfrente a un vuelo en un estado de fatiga.</w:t>
      </w:r>
    </w:p>
    <w:p w14:paraId="0FADE613" w14:textId="77777777" w:rsidR="00BC1BBC" w:rsidRDefault="00BC1BBC">
      <w:pPr>
        <w:pStyle w:val="Sangradetextonormal"/>
      </w:pPr>
    </w:p>
    <w:p w14:paraId="1D60118A" w14:textId="77777777" w:rsidR="00BC1BBC" w:rsidRDefault="00BC1BBC">
      <w:pPr>
        <w:pStyle w:val="Sangradetextonormal"/>
      </w:pPr>
      <w:r>
        <w:t>Divide y separa normas dependiendo de los diferentes tipos de operación: Largo alcance, domésticos de baja capacidad y domésticos de alta capacidad.</w:t>
      </w:r>
    </w:p>
    <w:p w14:paraId="098D9C2D" w14:textId="77777777" w:rsidR="00BC1BBC" w:rsidRDefault="00BC1BBC">
      <w:pPr>
        <w:pStyle w:val="Sangradetextonormal"/>
      </w:pPr>
    </w:p>
    <w:p w14:paraId="18AD10F0" w14:textId="77777777" w:rsidR="00BC1BBC" w:rsidRDefault="00BC1BBC">
      <w:pPr>
        <w:pStyle w:val="Sangradetextonormal"/>
      </w:pPr>
      <w:r>
        <w:t>Define a la fatiga como el agotamiento de la mente o el cuerpo producto de un trabajo o ejercicio, identificando a la falta de sueño como el principal factor contribuyente.</w:t>
      </w:r>
    </w:p>
    <w:p w14:paraId="426F8F92" w14:textId="77777777" w:rsidR="00BC1BBC" w:rsidRDefault="00BC1BBC">
      <w:pPr>
        <w:pStyle w:val="Sangradetextonormal"/>
      </w:pPr>
    </w:p>
    <w:p w14:paraId="4CE39959" w14:textId="77777777" w:rsidR="00BC1BBC" w:rsidRDefault="00BC1BBC">
      <w:pPr>
        <w:pStyle w:val="Sangradetextonormal"/>
      </w:pPr>
      <w:r>
        <w:t>Identifica el riesgo como el rendimiento de un individuo frente a una tarea, afectado por fatiga, en niveles superiores a los considerados en condiciones de seguridad normales. Es la posibilidad de que algo pase y que impacte uno o varios objetivos, medidos en términos de consecuencias y probabilidades.</w:t>
      </w:r>
    </w:p>
    <w:p w14:paraId="527EC5D8" w14:textId="77777777" w:rsidR="00BC1BBC" w:rsidRDefault="00BC1BBC">
      <w:pPr>
        <w:pStyle w:val="Sangradetextonormal"/>
      </w:pPr>
    </w:p>
    <w:p w14:paraId="6478D97E" w14:textId="77777777" w:rsidR="00BC1BBC" w:rsidRDefault="00BC1BBC">
      <w:pPr>
        <w:pStyle w:val="Sangradetextonormal"/>
      </w:pPr>
      <w:r>
        <w:t>El manejo del riesgo consiste en cultura, procesos y estructuras dirigidas hacia el efectivo manejo de oportunidades potenciales y sus efectos adversos. Para este caso en particular, consiste en administrar la fatiga en las tripulaciones de vuelo y otros trabajadores de la industria aeronáutica, de tal forma que no se convierta en un factor de peligro potencial.</w:t>
      </w:r>
    </w:p>
    <w:p w14:paraId="0B3C9171" w14:textId="77777777" w:rsidR="00BC1BBC" w:rsidRDefault="00BC1BBC">
      <w:pPr>
        <w:pStyle w:val="Sangradetextonormal"/>
      </w:pPr>
    </w:p>
    <w:p w14:paraId="2DA44749" w14:textId="77777777" w:rsidR="00BC1BBC" w:rsidRDefault="00BC1BBC">
      <w:pPr>
        <w:pStyle w:val="Sangradetextonormal"/>
      </w:pPr>
      <w:r>
        <w:t>Con respecto a las herramientas de planificación de roles, señala que actualmente han sido desarrollados variados tipos de programas de planificación que establecen limites de fatiga y permiten estimar el nivel más alto en un periodo determinado del rol. Sin embargo, estas herramientas sólo consideran los factores del “reloj corporal” que inducen fatiga como las horas que ha estado despierto,  y la propensión a dormirse correlacionado con la hora del día (efectos en el ritmo circadiano). Ellas no consideran el rango de actividades, su naturaleza o los efectos en la fatiga de cada una en particular, realizada en un ciclo planificado del rol, así como tampoco actividades propias del estilo de vida.</w:t>
      </w:r>
    </w:p>
    <w:p w14:paraId="124F8DF2" w14:textId="77777777" w:rsidR="00BC1BBC" w:rsidRDefault="00BC1BBC">
      <w:pPr>
        <w:pStyle w:val="Sangradetextonormal"/>
      </w:pPr>
    </w:p>
    <w:p w14:paraId="110528E6" w14:textId="77777777" w:rsidR="00BC1BBC" w:rsidRDefault="00BC1BBC">
      <w:pPr>
        <w:pStyle w:val="Sangradetextonormal"/>
      </w:pPr>
      <w:r>
        <w:t>Ejemplo de limites a los periodos de servicio basándose en la hora de operación y cantidad de ciclos de vuelo:</w:t>
      </w:r>
    </w:p>
    <w:p w14:paraId="0DFECAF0" w14:textId="77777777" w:rsidR="00BC1BBC" w:rsidRDefault="00BC1BBC">
      <w:pPr>
        <w:pStyle w:val="Sangradetextonormal"/>
      </w:pPr>
    </w:p>
    <w:tbl>
      <w:tblPr>
        <w:tblW w:w="4500" w:type="pct"/>
        <w:jc w:val="center"/>
        <w:tblBorders>
          <w:top w:val="single" w:sz="4" w:space="0" w:color="auto"/>
          <w:left w:val="single" w:sz="4" w:space="0" w:color="auto"/>
          <w:bottom w:val="single" w:sz="4" w:space="0" w:color="auto"/>
          <w:right w:val="single" w:sz="4" w:space="0" w:color="auto"/>
          <w:insideH w:val="single" w:sz="6" w:space="0" w:color="000000"/>
          <w:insideV w:val="single" w:sz="6" w:space="0" w:color="000000"/>
        </w:tblBorders>
        <w:tblCellMar>
          <w:left w:w="0" w:type="dxa"/>
          <w:right w:w="0" w:type="dxa"/>
        </w:tblCellMar>
        <w:tblLook w:val="00AF" w:firstRow="1" w:lastRow="0" w:firstColumn="1" w:lastColumn="0" w:noHBand="0" w:noVBand="0"/>
      </w:tblPr>
      <w:tblGrid>
        <w:gridCol w:w="2583"/>
        <w:gridCol w:w="714"/>
        <w:gridCol w:w="539"/>
        <w:gridCol w:w="518"/>
        <w:gridCol w:w="482"/>
        <w:gridCol w:w="421"/>
        <w:gridCol w:w="520"/>
        <w:gridCol w:w="2889"/>
      </w:tblGrid>
      <w:tr w:rsidR="00BC1BBC" w14:paraId="6EB925EF" w14:textId="77777777">
        <w:trPr>
          <w:jc w:val="center"/>
        </w:trPr>
        <w:tc>
          <w:tcPr>
            <w:tcW w:w="1490" w:type="pct"/>
            <w:shd w:val="pct30" w:color="FFFF00" w:fill="FFFFFF"/>
            <w:vAlign w:val="center"/>
          </w:tcPr>
          <w:p w14:paraId="02BC0254" w14:textId="77777777" w:rsidR="00BC1BBC" w:rsidRDefault="00BC1BBC">
            <w:pPr>
              <w:pStyle w:val="Textoindependiente"/>
              <w:jc w:val="center"/>
              <w:rPr>
                <w:rFonts w:eastAsia="Arial Unicode MS" w:cs="Arial Unicode MS"/>
              </w:rPr>
            </w:pPr>
            <w:r>
              <w:t>Hora Local</w:t>
            </w:r>
          </w:p>
        </w:tc>
        <w:tc>
          <w:tcPr>
            <w:tcW w:w="1844" w:type="pct"/>
            <w:gridSpan w:val="6"/>
            <w:shd w:val="pct30" w:color="FFFF00" w:fill="FFFFFF"/>
            <w:vAlign w:val="center"/>
          </w:tcPr>
          <w:p w14:paraId="01B1F948" w14:textId="77777777" w:rsidR="00BC1BBC" w:rsidRDefault="00BC1BBC">
            <w:pPr>
              <w:pStyle w:val="Textoindependiente"/>
              <w:jc w:val="center"/>
              <w:rPr>
                <w:rFonts w:eastAsia="Arial Unicode MS" w:cs="Arial Unicode MS"/>
              </w:rPr>
            </w:pPr>
            <w:r>
              <w:t>Ciclos</w:t>
            </w:r>
          </w:p>
        </w:tc>
        <w:tc>
          <w:tcPr>
            <w:tcW w:w="1667" w:type="pct"/>
            <w:shd w:val="pct30" w:color="FFFF00" w:fill="FFFFFF"/>
            <w:vAlign w:val="center"/>
          </w:tcPr>
          <w:p w14:paraId="23B4EB71" w14:textId="77777777" w:rsidR="00BC1BBC" w:rsidRDefault="00BC1BBC">
            <w:pPr>
              <w:pStyle w:val="Textoindependiente"/>
              <w:rPr>
                <w:rFonts w:eastAsia="Arial Unicode MS" w:cs="Arial Unicode MS"/>
              </w:rPr>
            </w:pPr>
          </w:p>
        </w:tc>
      </w:tr>
      <w:tr w:rsidR="00BC1BBC" w14:paraId="00E042C8" w14:textId="77777777">
        <w:trPr>
          <w:jc w:val="center"/>
        </w:trPr>
        <w:tc>
          <w:tcPr>
            <w:tcW w:w="1490" w:type="pct"/>
            <w:vAlign w:val="center"/>
          </w:tcPr>
          <w:p w14:paraId="4FF13CDB" w14:textId="77777777" w:rsidR="00BC1BBC" w:rsidRDefault="00BC1BBC">
            <w:pPr>
              <w:pStyle w:val="Textoindependiente"/>
              <w:jc w:val="center"/>
              <w:rPr>
                <w:rFonts w:eastAsia="Arial Unicode MS" w:cs="Arial Unicode MS"/>
              </w:rPr>
            </w:pPr>
            <w:r>
              <w:t>Hora de inicio</w:t>
            </w:r>
          </w:p>
        </w:tc>
        <w:tc>
          <w:tcPr>
            <w:tcW w:w="412" w:type="pct"/>
            <w:vAlign w:val="center"/>
          </w:tcPr>
          <w:p w14:paraId="74B88123" w14:textId="77777777" w:rsidR="00BC1BBC" w:rsidRDefault="00BC1BBC">
            <w:pPr>
              <w:pStyle w:val="Textoindependiente"/>
              <w:jc w:val="center"/>
              <w:rPr>
                <w:rFonts w:eastAsia="Arial Unicode MS" w:cs="Arial Unicode MS"/>
              </w:rPr>
            </w:pPr>
            <w:r>
              <w:t>1&amp;2</w:t>
            </w:r>
          </w:p>
        </w:tc>
        <w:tc>
          <w:tcPr>
            <w:tcW w:w="311" w:type="pct"/>
            <w:vAlign w:val="center"/>
          </w:tcPr>
          <w:p w14:paraId="653F04EA" w14:textId="77777777" w:rsidR="00BC1BBC" w:rsidRDefault="00BC1BBC">
            <w:pPr>
              <w:pStyle w:val="Textoindependiente"/>
              <w:jc w:val="center"/>
              <w:rPr>
                <w:rFonts w:eastAsia="Arial Unicode MS" w:cs="Arial Unicode MS"/>
              </w:rPr>
            </w:pPr>
            <w:r>
              <w:t>3</w:t>
            </w:r>
          </w:p>
        </w:tc>
        <w:tc>
          <w:tcPr>
            <w:tcW w:w="299" w:type="pct"/>
            <w:vAlign w:val="center"/>
          </w:tcPr>
          <w:p w14:paraId="3DAC5FBF" w14:textId="77777777" w:rsidR="00BC1BBC" w:rsidRDefault="00BC1BBC">
            <w:pPr>
              <w:pStyle w:val="Textoindependiente"/>
              <w:jc w:val="center"/>
              <w:rPr>
                <w:rFonts w:eastAsia="Arial Unicode MS" w:cs="Arial Unicode MS"/>
              </w:rPr>
            </w:pPr>
            <w:r>
              <w:t>4</w:t>
            </w:r>
          </w:p>
        </w:tc>
        <w:tc>
          <w:tcPr>
            <w:tcW w:w="278" w:type="pct"/>
            <w:vAlign w:val="center"/>
          </w:tcPr>
          <w:p w14:paraId="18E1FAF4" w14:textId="77777777" w:rsidR="00BC1BBC" w:rsidRDefault="00BC1BBC">
            <w:pPr>
              <w:pStyle w:val="Textoindependiente"/>
              <w:jc w:val="center"/>
              <w:rPr>
                <w:rFonts w:eastAsia="Arial Unicode MS" w:cs="Arial Unicode MS"/>
              </w:rPr>
            </w:pPr>
            <w:r>
              <w:t>5</w:t>
            </w:r>
          </w:p>
        </w:tc>
        <w:tc>
          <w:tcPr>
            <w:tcW w:w="0" w:type="auto"/>
            <w:vAlign w:val="center"/>
          </w:tcPr>
          <w:p w14:paraId="306530F1" w14:textId="77777777" w:rsidR="00BC1BBC" w:rsidRDefault="00BC1BBC">
            <w:pPr>
              <w:pStyle w:val="Textoindependiente"/>
              <w:jc w:val="center"/>
              <w:rPr>
                <w:rFonts w:eastAsia="Arial Unicode MS" w:cs="Arial Unicode MS"/>
              </w:rPr>
            </w:pPr>
            <w:r>
              <w:t>6</w:t>
            </w:r>
          </w:p>
        </w:tc>
        <w:tc>
          <w:tcPr>
            <w:tcW w:w="0" w:type="auto"/>
            <w:vAlign w:val="center"/>
          </w:tcPr>
          <w:p w14:paraId="35136046" w14:textId="77777777" w:rsidR="00BC1BBC" w:rsidRDefault="00BC1BBC">
            <w:pPr>
              <w:pStyle w:val="Textoindependiente"/>
              <w:jc w:val="center"/>
              <w:rPr>
                <w:rFonts w:eastAsia="Arial Unicode MS" w:cs="Arial Unicode MS"/>
              </w:rPr>
            </w:pPr>
            <w:r>
              <w:t>7 +</w:t>
            </w:r>
          </w:p>
        </w:tc>
        <w:tc>
          <w:tcPr>
            <w:tcW w:w="0" w:type="auto"/>
            <w:vAlign w:val="center"/>
          </w:tcPr>
          <w:p w14:paraId="43612549" w14:textId="77777777" w:rsidR="00BC1BBC" w:rsidRDefault="00BC1BBC">
            <w:pPr>
              <w:pStyle w:val="Textoindependiente"/>
              <w:rPr>
                <w:rFonts w:eastAsia="Arial Unicode MS" w:cs="Arial Unicode MS"/>
              </w:rPr>
            </w:pPr>
          </w:p>
        </w:tc>
      </w:tr>
      <w:tr w:rsidR="00BC1BBC" w14:paraId="287B4530" w14:textId="77777777">
        <w:trPr>
          <w:cantSplit/>
          <w:jc w:val="center"/>
        </w:trPr>
        <w:tc>
          <w:tcPr>
            <w:tcW w:w="1490" w:type="pct"/>
            <w:vAlign w:val="center"/>
          </w:tcPr>
          <w:p w14:paraId="366E9D4B" w14:textId="77777777" w:rsidR="00BC1BBC" w:rsidRDefault="00BC1BBC">
            <w:pPr>
              <w:pStyle w:val="Textoindependiente"/>
              <w:jc w:val="center"/>
              <w:rPr>
                <w:rFonts w:eastAsia="Arial Unicode MS" w:cs="Arial Unicode MS"/>
              </w:rPr>
            </w:pPr>
            <w:r>
              <w:t>0500 - 0559</w:t>
            </w:r>
          </w:p>
        </w:tc>
        <w:tc>
          <w:tcPr>
            <w:tcW w:w="412" w:type="pct"/>
            <w:vAlign w:val="center"/>
          </w:tcPr>
          <w:p w14:paraId="4C950749" w14:textId="77777777" w:rsidR="00BC1BBC" w:rsidRDefault="00BC1BBC">
            <w:pPr>
              <w:pStyle w:val="Textoindependiente"/>
              <w:jc w:val="center"/>
              <w:rPr>
                <w:rFonts w:eastAsia="Arial Unicode MS" w:cs="Arial Unicode MS"/>
              </w:rPr>
            </w:pPr>
            <w:r>
              <w:t>13</w:t>
            </w:r>
          </w:p>
        </w:tc>
        <w:tc>
          <w:tcPr>
            <w:tcW w:w="311" w:type="pct"/>
            <w:vAlign w:val="center"/>
          </w:tcPr>
          <w:p w14:paraId="0C4553F0" w14:textId="77777777" w:rsidR="00BC1BBC" w:rsidRDefault="00BC1BBC">
            <w:pPr>
              <w:pStyle w:val="Textoindependiente"/>
              <w:jc w:val="center"/>
              <w:rPr>
                <w:rFonts w:eastAsia="Arial Unicode MS" w:cs="Arial Unicode MS"/>
              </w:rPr>
            </w:pPr>
            <w:r>
              <w:t>12</w:t>
            </w:r>
          </w:p>
        </w:tc>
        <w:tc>
          <w:tcPr>
            <w:tcW w:w="299" w:type="pct"/>
            <w:vAlign w:val="center"/>
          </w:tcPr>
          <w:p w14:paraId="5AB1DE8D" w14:textId="77777777" w:rsidR="00BC1BBC" w:rsidRDefault="00BC1BBC">
            <w:pPr>
              <w:pStyle w:val="Textoindependiente"/>
              <w:jc w:val="center"/>
              <w:rPr>
                <w:rFonts w:eastAsia="Arial Unicode MS" w:cs="Arial Unicode MS"/>
              </w:rPr>
            </w:pPr>
            <w:r>
              <w:t>12</w:t>
            </w:r>
          </w:p>
        </w:tc>
        <w:tc>
          <w:tcPr>
            <w:tcW w:w="278" w:type="pct"/>
            <w:vAlign w:val="center"/>
          </w:tcPr>
          <w:p w14:paraId="74B3A22F" w14:textId="77777777" w:rsidR="00BC1BBC" w:rsidRDefault="00BC1BBC">
            <w:pPr>
              <w:pStyle w:val="Textoindependiente"/>
              <w:jc w:val="center"/>
              <w:rPr>
                <w:rFonts w:eastAsia="Arial Unicode MS" w:cs="Arial Unicode MS"/>
              </w:rPr>
            </w:pPr>
            <w:r>
              <w:t>11</w:t>
            </w:r>
          </w:p>
        </w:tc>
        <w:tc>
          <w:tcPr>
            <w:tcW w:w="0" w:type="auto"/>
            <w:vAlign w:val="center"/>
          </w:tcPr>
          <w:p w14:paraId="2A61D28C" w14:textId="77777777" w:rsidR="00BC1BBC" w:rsidRDefault="00BC1BBC">
            <w:pPr>
              <w:pStyle w:val="Textoindependiente"/>
              <w:jc w:val="center"/>
              <w:rPr>
                <w:rFonts w:eastAsia="Arial Unicode MS" w:cs="Arial Unicode MS"/>
              </w:rPr>
            </w:pPr>
            <w:r>
              <w:t>11</w:t>
            </w:r>
          </w:p>
        </w:tc>
        <w:tc>
          <w:tcPr>
            <w:tcW w:w="0" w:type="auto"/>
            <w:vAlign w:val="center"/>
          </w:tcPr>
          <w:p w14:paraId="05D706E0" w14:textId="77777777" w:rsidR="00BC1BBC" w:rsidRDefault="00BC1BBC">
            <w:pPr>
              <w:pStyle w:val="Textoindependiente"/>
              <w:jc w:val="center"/>
              <w:rPr>
                <w:rFonts w:eastAsia="Arial Unicode MS" w:cs="Arial Unicode MS"/>
              </w:rPr>
            </w:pPr>
            <w:r>
              <w:t>10</w:t>
            </w:r>
          </w:p>
        </w:tc>
        <w:tc>
          <w:tcPr>
            <w:tcW w:w="0" w:type="auto"/>
            <w:vMerge w:val="restart"/>
            <w:vAlign w:val="center"/>
          </w:tcPr>
          <w:p w14:paraId="252F73D4" w14:textId="77777777" w:rsidR="00BC1BBC" w:rsidRDefault="00BC1BBC">
            <w:pPr>
              <w:pStyle w:val="Textoindependiente"/>
              <w:rPr>
                <w:rFonts w:eastAsia="Arial Unicode MS" w:cs="Arial Unicode MS"/>
              </w:rPr>
            </w:pPr>
            <w:r>
              <w:t xml:space="preserve">Máximo de horas por periodo de servicio </w:t>
            </w:r>
          </w:p>
        </w:tc>
      </w:tr>
      <w:tr w:rsidR="00BC1BBC" w14:paraId="1A704339" w14:textId="77777777">
        <w:trPr>
          <w:cantSplit/>
          <w:jc w:val="center"/>
        </w:trPr>
        <w:tc>
          <w:tcPr>
            <w:tcW w:w="1490" w:type="pct"/>
            <w:vAlign w:val="center"/>
          </w:tcPr>
          <w:p w14:paraId="1C1A0C9E" w14:textId="77777777" w:rsidR="00BC1BBC" w:rsidRDefault="00BC1BBC">
            <w:pPr>
              <w:pStyle w:val="Textoindependiente"/>
              <w:jc w:val="center"/>
              <w:rPr>
                <w:rFonts w:eastAsia="Arial Unicode MS" w:cs="Arial Unicode MS"/>
              </w:rPr>
            </w:pPr>
            <w:r>
              <w:t>0600 - 1259</w:t>
            </w:r>
          </w:p>
        </w:tc>
        <w:tc>
          <w:tcPr>
            <w:tcW w:w="412" w:type="pct"/>
            <w:vAlign w:val="center"/>
          </w:tcPr>
          <w:p w14:paraId="2E62DC7F" w14:textId="77777777" w:rsidR="00BC1BBC" w:rsidRDefault="00BC1BBC">
            <w:pPr>
              <w:pStyle w:val="Textoindependiente"/>
              <w:jc w:val="center"/>
              <w:rPr>
                <w:rFonts w:eastAsia="Arial Unicode MS" w:cs="Arial Unicode MS"/>
              </w:rPr>
            </w:pPr>
            <w:r>
              <w:t>14</w:t>
            </w:r>
          </w:p>
        </w:tc>
        <w:tc>
          <w:tcPr>
            <w:tcW w:w="311" w:type="pct"/>
            <w:vAlign w:val="center"/>
          </w:tcPr>
          <w:p w14:paraId="21B1B879" w14:textId="77777777" w:rsidR="00BC1BBC" w:rsidRDefault="00BC1BBC">
            <w:pPr>
              <w:pStyle w:val="Textoindependiente"/>
              <w:jc w:val="center"/>
              <w:rPr>
                <w:rFonts w:eastAsia="Arial Unicode MS" w:cs="Arial Unicode MS"/>
              </w:rPr>
            </w:pPr>
            <w:r>
              <w:t>13</w:t>
            </w:r>
          </w:p>
        </w:tc>
        <w:tc>
          <w:tcPr>
            <w:tcW w:w="299" w:type="pct"/>
            <w:vAlign w:val="center"/>
          </w:tcPr>
          <w:p w14:paraId="39FEC69C" w14:textId="77777777" w:rsidR="00BC1BBC" w:rsidRDefault="00BC1BBC">
            <w:pPr>
              <w:pStyle w:val="Textoindependiente"/>
              <w:jc w:val="center"/>
              <w:rPr>
                <w:rFonts w:eastAsia="Arial Unicode MS" w:cs="Arial Unicode MS"/>
              </w:rPr>
            </w:pPr>
            <w:r>
              <w:t>12</w:t>
            </w:r>
          </w:p>
        </w:tc>
        <w:tc>
          <w:tcPr>
            <w:tcW w:w="278" w:type="pct"/>
            <w:vAlign w:val="center"/>
          </w:tcPr>
          <w:p w14:paraId="7E16218A" w14:textId="77777777" w:rsidR="00BC1BBC" w:rsidRDefault="00BC1BBC">
            <w:pPr>
              <w:pStyle w:val="Textoindependiente"/>
              <w:jc w:val="center"/>
              <w:rPr>
                <w:rFonts w:eastAsia="Arial Unicode MS" w:cs="Arial Unicode MS"/>
              </w:rPr>
            </w:pPr>
            <w:r>
              <w:t>12</w:t>
            </w:r>
          </w:p>
        </w:tc>
        <w:tc>
          <w:tcPr>
            <w:tcW w:w="0" w:type="auto"/>
            <w:vAlign w:val="center"/>
          </w:tcPr>
          <w:p w14:paraId="3211A74A" w14:textId="77777777" w:rsidR="00BC1BBC" w:rsidRDefault="00BC1BBC">
            <w:pPr>
              <w:pStyle w:val="Textoindependiente"/>
              <w:jc w:val="center"/>
              <w:rPr>
                <w:rFonts w:eastAsia="Arial Unicode MS" w:cs="Arial Unicode MS"/>
              </w:rPr>
            </w:pPr>
            <w:r>
              <w:t>11</w:t>
            </w:r>
          </w:p>
        </w:tc>
        <w:tc>
          <w:tcPr>
            <w:tcW w:w="0" w:type="auto"/>
            <w:vAlign w:val="center"/>
          </w:tcPr>
          <w:p w14:paraId="6A4B9AF8" w14:textId="77777777" w:rsidR="00BC1BBC" w:rsidRDefault="00BC1BBC">
            <w:pPr>
              <w:pStyle w:val="Textoindependiente"/>
              <w:jc w:val="center"/>
              <w:rPr>
                <w:rFonts w:eastAsia="Arial Unicode MS" w:cs="Arial Unicode MS"/>
              </w:rPr>
            </w:pPr>
            <w:r>
              <w:t>10</w:t>
            </w:r>
          </w:p>
        </w:tc>
        <w:tc>
          <w:tcPr>
            <w:tcW w:w="0" w:type="auto"/>
            <w:vMerge/>
            <w:vAlign w:val="center"/>
          </w:tcPr>
          <w:p w14:paraId="71851B2B" w14:textId="77777777" w:rsidR="00BC1BBC" w:rsidRDefault="00BC1BBC">
            <w:pPr>
              <w:pStyle w:val="Textoindependiente"/>
              <w:rPr>
                <w:rFonts w:eastAsia="Arial Unicode MS" w:cs="Arial Unicode MS"/>
              </w:rPr>
            </w:pPr>
          </w:p>
        </w:tc>
      </w:tr>
      <w:tr w:rsidR="00BC1BBC" w14:paraId="03C02B22" w14:textId="77777777">
        <w:trPr>
          <w:cantSplit/>
          <w:jc w:val="center"/>
        </w:trPr>
        <w:tc>
          <w:tcPr>
            <w:tcW w:w="1490" w:type="pct"/>
            <w:vAlign w:val="center"/>
          </w:tcPr>
          <w:p w14:paraId="5FCFAC42" w14:textId="77777777" w:rsidR="00BC1BBC" w:rsidRDefault="00BC1BBC">
            <w:pPr>
              <w:pStyle w:val="Textoindependiente"/>
              <w:jc w:val="center"/>
              <w:rPr>
                <w:rFonts w:eastAsia="Arial Unicode MS" w:cs="Arial Unicode MS"/>
              </w:rPr>
            </w:pPr>
            <w:r>
              <w:t>1300 - 1459</w:t>
            </w:r>
          </w:p>
        </w:tc>
        <w:tc>
          <w:tcPr>
            <w:tcW w:w="412" w:type="pct"/>
            <w:vAlign w:val="center"/>
          </w:tcPr>
          <w:p w14:paraId="3D1055EA" w14:textId="77777777" w:rsidR="00BC1BBC" w:rsidRDefault="00BC1BBC">
            <w:pPr>
              <w:pStyle w:val="Textoindependiente"/>
              <w:jc w:val="center"/>
              <w:rPr>
                <w:rFonts w:eastAsia="Arial Unicode MS" w:cs="Arial Unicode MS"/>
              </w:rPr>
            </w:pPr>
            <w:r>
              <w:t>13</w:t>
            </w:r>
          </w:p>
        </w:tc>
        <w:tc>
          <w:tcPr>
            <w:tcW w:w="311" w:type="pct"/>
            <w:vAlign w:val="center"/>
          </w:tcPr>
          <w:p w14:paraId="36BCC81A" w14:textId="77777777" w:rsidR="00BC1BBC" w:rsidRDefault="00BC1BBC">
            <w:pPr>
              <w:pStyle w:val="Textoindependiente"/>
              <w:jc w:val="center"/>
              <w:rPr>
                <w:rFonts w:eastAsia="Arial Unicode MS" w:cs="Arial Unicode MS"/>
              </w:rPr>
            </w:pPr>
            <w:r>
              <w:t>12</w:t>
            </w:r>
          </w:p>
        </w:tc>
        <w:tc>
          <w:tcPr>
            <w:tcW w:w="299" w:type="pct"/>
            <w:vAlign w:val="center"/>
          </w:tcPr>
          <w:p w14:paraId="03555BF9" w14:textId="77777777" w:rsidR="00BC1BBC" w:rsidRDefault="00BC1BBC">
            <w:pPr>
              <w:pStyle w:val="Textoindependiente"/>
              <w:jc w:val="center"/>
              <w:rPr>
                <w:rFonts w:eastAsia="Arial Unicode MS" w:cs="Arial Unicode MS"/>
              </w:rPr>
            </w:pPr>
            <w:r>
              <w:t>12</w:t>
            </w:r>
          </w:p>
        </w:tc>
        <w:tc>
          <w:tcPr>
            <w:tcW w:w="278" w:type="pct"/>
            <w:vAlign w:val="center"/>
          </w:tcPr>
          <w:p w14:paraId="7CB620B7" w14:textId="77777777" w:rsidR="00BC1BBC" w:rsidRDefault="00BC1BBC">
            <w:pPr>
              <w:pStyle w:val="Textoindependiente"/>
              <w:jc w:val="center"/>
              <w:rPr>
                <w:rFonts w:eastAsia="Arial Unicode MS" w:cs="Arial Unicode MS"/>
              </w:rPr>
            </w:pPr>
            <w:r>
              <w:t>11</w:t>
            </w:r>
          </w:p>
        </w:tc>
        <w:tc>
          <w:tcPr>
            <w:tcW w:w="0" w:type="auto"/>
            <w:vAlign w:val="center"/>
          </w:tcPr>
          <w:p w14:paraId="721214B3" w14:textId="77777777" w:rsidR="00BC1BBC" w:rsidRDefault="00BC1BBC">
            <w:pPr>
              <w:pStyle w:val="Textoindependiente"/>
              <w:jc w:val="center"/>
              <w:rPr>
                <w:rFonts w:eastAsia="Arial Unicode MS" w:cs="Arial Unicode MS"/>
              </w:rPr>
            </w:pPr>
            <w:r>
              <w:t>11</w:t>
            </w:r>
          </w:p>
        </w:tc>
        <w:tc>
          <w:tcPr>
            <w:tcW w:w="0" w:type="auto"/>
            <w:vAlign w:val="center"/>
          </w:tcPr>
          <w:p w14:paraId="3AB11056" w14:textId="77777777" w:rsidR="00BC1BBC" w:rsidRDefault="00BC1BBC">
            <w:pPr>
              <w:pStyle w:val="Textoindependiente"/>
              <w:jc w:val="center"/>
              <w:rPr>
                <w:rFonts w:eastAsia="Arial Unicode MS" w:cs="Arial Unicode MS"/>
              </w:rPr>
            </w:pPr>
            <w:r>
              <w:t>10</w:t>
            </w:r>
          </w:p>
        </w:tc>
        <w:tc>
          <w:tcPr>
            <w:tcW w:w="0" w:type="auto"/>
            <w:vMerge/>
            <w:vAlign w:val="center"/>
          </w:tcPr>
          <w:p w14:paraId="35CC9014" w14:textId="77777777" w:rsidR="00BC1BBC" w:rsidRDefault="00BC1BBC">
            <w:pPr>
              <w:pStyle w:val="Textoindependiente"/>
              <w:rPr>
                <w:rFonts w:eastAsia="Arial Unicode MS" w:cs="Arial Unicode MS"/>
              </w:rPr>
            </w:pPr>
          </w:p>
        </w:tc>
      </w:tr>
      <w:tr w:rsidR="00BC1BBC" w14:paraId="4758429A" w14:textId="77777777">
        <w:trPr>
          <w:cantSplit/>
          <w:jc w:val="center"/>
        </w:trPr>
        <w:tc>
          <w:tcPr>
            <w:tcW w:w="1490" w:type="pct"/>
            <w:vAlign w:val="center"/>
          </w:tcPr>
          <w:p w14:paraId="7E435EFC" w14:textId="77777777" w:rsidR="00BC1BBC" w:rsidRDefault="00BC1BBC">
            <w:pPr>
              <w:pStyle w:val="Textoindependiente"/>
              <w:jc w:val="center"/>
              <w:rPr>
                <w:rFonts w:eastAsia="Arial Unicode MS" w:cs="Arial Unicode MS"/>
              </w:rPr>
            </w:pPr>
            <w:r>
              <w:t>1500 - 0459</w:t>
            </w:r>
          </w:p>
        </w:tc>
        <w:tc>
          <w:tcPr>
            <w:tcW w:w="412" w:type="pct"/>
            <w:vAlign w:val="center"/>
          </w:tcPr>
          <w:p w14:paraId="799FED1E" w14:textId="77777777" w:rsidR="00BC1BBC" w:rsidRDefault="00BC1BBC">
            <w:pPr>
              <w:pStyle w:val="Textoindependiente"/>
              <w:jc w:val="center"/>
              <w:rPr>
                <w:rFonts w:eastAsia="Arial Unicode MS" w:cs="Arial Unicode MS"/>
              </w:rPr>
            </w:pPr>
            <w:r>
              <w:t>12</w:t>
            </w:r>
          </w:p>
        </w:tc>
        <w:tc>
          <w:tcPr>
            <w:tcW w:w="311" w:type="pct"/>
            <w:vAlign w:val="center"/>
          </w:tcPr>
          <w:p w14:paraId="0758969B" w14:textId="77777777" w:rsidR="00BC1BBC" w:rsidRDefault="00BC1BBC">
            <w:pPr>
              <w:pStyle w:val="Textoindependiente"/>
              <w:jc w:val="center"/>
              <w:rPr>
                <w:rFonts w:eastAsia="Arial Unicode MS" w:cs="Arial Unicode MS"/>
              </w:rPr>
            </w:pPr>
            <w:r>
              <w:t>11</w:t>
            </w:r>
          </w:p>
        </w:tc>
        <w:tc>
          <w:tcPr>
            <w:tcW w:w="299" w:type="pct"/>
            <w:vAlign w:val="center"/>
          </w:tcPr>
          <w:p w14:paraId="6C9671C7" w14:textId="77777777" w:rsidR="00BC1BBC" w:rsidRDefault="00BC1BBC">
            <w:pPr>
              <w:pStyle w:val="Textoindependiente"/>
              <w:jc w:val="center"/>
              <w:rPr>
                <w:rFonts w:eastAsia="Arial Unicode MS" w:cs="Arial Unicode MS"/>
              </w:rPr>
            </w:pPr>
            <w:r>
              <w:t>11</w:t>
            </w:r>
          </w:p>
        </w:tc>
        <w:tc>
          <w:tcPr>
            <w:tcW w:w="278" w:type="pct"/>
            <w:vAlign w:val="center"/>
          </w:tcPr>
          <w:p w14:paraId="6297C558" w14:textId="77777777" w:rsidR="00BC1BBC" w:rsidRDefault="00BC1BBC">
            <w:pPr>
              <w:pStyle w:val="Textoindependiente"/>
              <w:jc w:val="center"/>
              <w:rPr>
                <w:rFonts w:eastAsia="Arial Unicode MS" w:cs="Arial Unicode MS"/>
              </w:rPr>
            </w:pPr>
            <w:r>
              <w:t>10</w:t>
            </w:r>
          </w:p>
        </w:tc>
        <w:tc>
          <w:tcPr>
            <w:tcW w:w="0" w:type="auto"/>
            <w:vAlign w:val="center"/>
          </w:tcPr>
          <w:p w14:paraId="737AA9F1" w14:textId="77777777" w:rsidR="00BC1BBC" w:rsidRDefault="00BC1BBC">
            <w:pPr>
              <w:pStyle w:val="Textoindependiente"/>
              <w:jc w:val="center"/>
              <w:rPr>
                <w:rFonts w:eastAsia="Arial Unicode MS" w:cs="Arial Unicode MS"/>
              </w:rPr>
            </w:pPr>
            <w:r>
              <w:t>10</w:t>
            </w:r>
          </w:p>
        </w:tc>
        <w:tc>
          <w:tcPr>
            <w:tcW w:w="0" w:type="auto"/>
            <w:vAlign w:val="center"/>
          </w:tcPr>
          <w:p w14:paraId="43D66EBF" w14:textId="77777777" w:rsidR="00BC1BBC" w:rsidRDefault="00BC1BBC">
            <w:pPr>
              <w:pStyle w:val="Textoindependiente"/>
              <w:jc w:val="center"/>
              <w:rPr>
                <w:rFonts w:eastAsia="Arial Unicode MS" w:cs="Arial Unicode MS"/>
              </w:rPr>
            </w:pPr>
            <w:r>
              <w:t>9</w:t>
            </w:r>
          </w:p>
        </w:tc>
        <w:tc>
          <w:tcPr>
            <w:tcW w:w="0" w:type="auto"/>
            <w:vMerge/>
            <w:vAlign w:val="center"/>
          </w:tcPr>
          <w:p w14:paraId="14637A51" w14:textId="77777777" w:rsidR="00BC1BBC" w:rsidRDefault="00BC1BBC">
            <w:pPr>
              <w:pStyle w:val="Textoindependiente"/>
              <w:rPr>
                <w:rFonts w:eastAsia="Arial Unicode MS" w:cs="Arial Unicode MS"/>
              </w:rPr>
            </w:pPr>
          </w:p>
        </w:tc>
      </w:tr>
    </w:tbl>
    <w:p w14:paraId="1FFFEB3C" w14:textId="77777777" w:rsidR="00BC1BBC" w:rsidRDefault="00BC1BBC">
      <w:pPr>
        <w:pStyle w:val="Sangradetextonormal"/>
      </w:pPr>
    </w:p>
    <w:p w14:paraId="37F015BE" w14:textId="77777777" w:rsidR="00BC1BBC" w:rsidRDefault="00BC1BBC">
      <w:pPr>
        <w:pStyle w:val="Sangradetextonormal"/>
      </w:pPr>
      <w:r>
        <w:t>Es importante recordar que la historia de trabajo de una persona en los últimos siete días deberá ser considerada en la planificación de un rol, ya que influenciará el estado de fatiga del individuo cuando entre en actividad.</w:t>
      </w:r>
    </w:p>
    <w:p w14:paraId="107EF5AA" w14:textId="77777777" w:rsidR="00BC1BBC" w:rsidRDefault="00BC1BBC">
      <w:pPr>
        <w:pStyle w:val="Sangradetextonormal"/>
      </w:pPr>
    </w:p>
    <w:p w14:paraId="71A333DA" w14:textId="77777777" w:rsidR="00BC1BBC" w:rsidRDefault="00BC1BBC">
      <w:pPr>
        <w:pStyle w:val="Sangradetextonormal"/>
      </w:pPr>
      <w:r>
        <w:t>Además, señala la necesidad de establecer niveles máximos de fatiga, que constituye una herramienta de planificación de roles donde se proyecta un nivel de fatiga aceptable para propósitos de planificación. Así un rol puede ser desarrollado con límites sobre los cuales un piloto no podrá ser planificado. Este límite no será el mismo para todas las operaciones; sin embargo,  deberá ser menor cuando un operador determine que el riesgo de operar con un piloto o miembro de la tripulación, con un nivel particular de fatiga, es inaceptable. Por el contrario, un límite más alto de fatiga puede ser aceptable en una operación menos demandante. Consultas a los empleados y compromiso constituyen elementos esenciales en el proceso de establecer estos límites.</w:t>
      </w:r>
    </w:p>
    <w:p w14:paraId="1D091BC6" w14:textId="77777777" w:rsidR="00BC1BBC" w:rsidRDefault="00BC1BBC">
      <w:pPr>
        <w:pStyle w:val="Sangradetextonormal"/>
      </w:pPr>
    </w:p>
    <w:p w14:paraId="017B2BDD" w14:textId="77777777" w:rsidR="00BC1BBC" w:rsidRDefault="00BC1BBC">
      <w:pPr>
        <w:pStyle w:val="Sangradetextonormal"/>
      </w:pPr>
      <w:r>
        <w:t>Excepciones a este sistema de planificación podrán existir en caso de contingencias y los límites de fatiga podrán ser sobrepasados, bajo condiciones especiales, considerando que el operador tiene estrategias planificadas para enfrentar el mayor nivel de riesgo asociado a la fatiga. Estas estrategias deben considerar límites a las excepciones, límites a la cantidad de veces que serán permitidas en un periodo del rol, indicar el nivel máximo de excepciones desde los cuales acciones mandatorias serán necesarias, indicar obligaciones y responsabilidades de los distintos departamentos después de la ocurrencia de una excepción y limitar la disponibilidad futura de rol de un miembro de la tripulación posterior a la excepción.</w:t>
      </w:r>
    </w:p>
    <w:p w14:paraId="6D4E61D9" w14:textId="77777777" w:rsidR="00BC1BBC" w:rsidRDefault="00BC1BBC">
      <w:pPr>
        <w:pStyle w:val="Sangradetextonormal"/>
      </w:pPr>
    </w:p>
    <w:p w14:paraId="730CB43F" w14:textId="77777777" w:rsidR="00BC1BBC" w:rsidRDefault="00BC1BBC">
      <w:pPr>
        <w:pStyle w:val="Sangradetextonormal"/>
      </w:pPr>
      <w:r>
        <w:t>En relación con garantizar un estilo de vida aceptable, señala: prácticas insatisfactorias de planificación de roles pueden llevar a una dislocación de la vida familiar y social, resultando en presiones en las relaciones, cargas de trabajo en las actividades domésticas o comunitarias. Al igual que el sueño y la fatiga, esto tiene implicancias en el desempeño en una tarea, en la salud, la seguridad, la moral, el ausentismo, la productividad y en los niveles de renuncias y despidos.</w:t>
      </w:r>
    </w:p>
    <w:p w14:paraId="496BC833" w14:textId="77777777" w:rsidR="00BC1BBC" w:rsidRDefault="00BC1BBC">
      <w:pPr>
        <w:pStyle w:val="Sangradetextonormal"/>
      </w:pPr>
    </w:p>
    <w:p w14:paraId="46EC3B59" w14:textId="77777777" w:rsidR="00BC1BBC" w:rsidRDefault="00BC1BBC">
      <w:pPr>
        <w:pStyle w:val="Sangradetextonormal"/>
      </w:pPr>
      <w:r>
        <w:t>Con el fin de garantizar un estilo de vida aceptable, el sistema de roles deberá ser diseñado con una serie de límites de tal forma que entregue, a los tripulantes, un grado predecible de tiempo libre, de tal forma de permitir una vida social y familiar satisfactoria. Como mínimo debiera entregar el tiempo mínimo considerado de sueño, el tiempo máximo considerado de trabajo, mínimo de días libres por período de rol y máximo número de días consecutivos de trabajo en un período de rol.</w:t>
      </w:r>
    </w:p>
    <w:p w14:paraId="6FAD919B" w14:textId="77777777" w:rsidR="00BC1BBC" w:rsidRDefault="00BC1BBC">
      <w:pPr>
        <w:pStyle w:val="Sangradetextonormal"/>
      </w:pPr>
    </w:p>
    <w:p w14:paraId="70B7E410" w14:textId="77777777" w:rsidR="00BC1BBC" w:rsidRDefault="00BC1BBC">
      <w:pPr>
        <w:pStyle w:val="Sangradetextonormal"/>
      </w:pPr>
      <w:r>
        <w:t xml:space="preserve">Junto con las herramientas de planificación de roles, las garantías al sistema de vida constituyen los elementos claves en el sistema de manejo de los riesgos de la fatiga. </w:t>
      </w:r>
    </w:p>
    <w:p w14:paraId="59B52449" w14:textId="77777777" w:rsidR="00BC1BBC" w:rsidRDefault="00BC1BBC">
      <w:pPr>
        <w:pStyle w:val="Sangradetextonormal"/>
      </w:pPr>
    </w:p>
    <w:p w14:paraId="153DE2B5" w14:textId="77777777" w:rsidR="00BC1BBC" w:rsidRDefault="00BC1BBC">
      <w:pPr>
        <w:pStyle w:val="Sangradetextonormal"/>
      </w:pPr>
      <w:r>
        <w:t xml:space="preserve">Educación y entrenamiento. Sobre este punto, señala que los operadores deberán desarrollar programas para los procesos de inducción de nuevos empleados y sistemas de entrenamiento de refresco para los actuales empleados. Este programa deberá basarse en la competencia del personal, deberá utilizar instructores calificados y deberá entregar conocimientos de trabajo y entendimiento comprensivo acerca del programa a todo el personal involucrado. Deberán efectuarse Controles de conocimientos y entendimiento.  </w:t>
      </w:r>
    </w:p>
    <w:p w14:paraId="022EF999" w14:textId="77777777" w:rsidR="00BC1BBC" w:rsidRDefault="00BC1BBC">
      <w:pPr>
        <w:pStyle w:val="Sangradetextonormal"/>
      </w:pPr>
    </w:p>
    <w:p w14:paraId="5F2A0CC4" w14:textId="77777777" w:rsidR="00BC1BBC" w:rsidRDefault="00BC1BBC">
      <w:pPr>
        <w:pStyle w:val="Sangradetextonormal"/>
      </w:pPr>
      <w:r>
        <w:t xml:space="preserve">Estos programas de educación se deben comprender temas como la naturaleza y causas de fatiga en individuos, la fatiga en el trabajo y sus posibles efectos adversos, obligaciones de empleadores y empleados, contingencias, ritmo circadiano y su relación con los horarios de trabajo, peligros asociados al trabajo flexible y por largo tiempo, estrategias individuales para manejar los periodos de descanso, material educativo para los miembros de la familia.  </w:t>
      </w:r>
    </w:p>
    <w:p w14:paraId="6B389F28" w14:textId="77777777" w:rsidR="00BC1BBC" w:rsidRDefault="00BC1BBC">
      <w:pPr>
        <w:pStyle w:val="Sangradetextonormal"/>
        <w:numPr>
          <w:ilvl w:val="0"/>
          <w:numId w:val="7"/>
        </w:numPr>
        <w:rPr>
          <w:b/>
          <w:bCs/>
          <w:u w:val="single"/>
        </w:rPr>
      </w:pPr>
      <w:r>
        <w:rPr>
          <w:b/>
          <w:bCs/>
          <w:u w:val="single"/>
        </w:rPr>
        <w:t>Conclusiones</w:t>
      </w:r>
    </w:p>
    <w:p w14:paraId="763EBE35" w14:textId="77777777" w:rsidR="00BC1BBC" w:rsidRDefault="00BC1BBC">
      <w:pPr>
        <w:pStyle w:val="Sangradetextonormal"/>
        <w:rPr>
          <w:b/>
          <w:bCs/>
          <w:u w:val="single"/>
        </w:rPr>
      </w:pPr>
    </w:p>
    <w:p w14:paraId="6014010C" w14:textId="77777777" w:rsidR="00BC1BBC" w:rsidRDefault="00BC1BBC">
      <w:pPr>
        <w:pStyle w:val="Sangradetextonormal"/>
      </w:pPr>
      <w:r>
        <w:t xml:space="preserve">Se ha demostrado que la fatiga de pilotos constituye un peligro en las operaciones comerciales de vuelo. En este ambiente, los principales factores que contribuyen son las disrupciones al ritmo circadiano, planificaciones de trabajo prolongados, descanso de tripulaciones inadecuado y sueño recuperador inadecuado. Las regulaciones que se refieren al período de descanso mínimo, comparan éste con los requerimientos de sueño reparador y se puede apreciar que este último no siempre se cumple. Se recomienda implementar actividades de investigación y revisión de las regulaciones de horas de servicio versus descanso. Por otro lado, se recomienda revisar los sistemas de confección de roles a fin de corregir problemas sistémicos existentes. </w:t>
      </w:r>
    </w:p>
    <w:p w14:paraId="7A7904B2" w14:textId="77777777" w:rsidR="00BC1BBC" w:rsidRDefault="00BC1BBC">
      <w:pPr>
        <w:pStyle w:val="Sangradetextonormal"/>
      </w:pPr>
    </w:p>
    <w:p w14:paraId="0FB60A9E" w14:textId="77777777" w:rsidR="00BC1BBC" w:rsidRDefault="00BC1BBC">
      <w:pPr>
        <w:pStyle w:val="Sangradetextonormal"/>
      </w:pPr>
      <w:r>
        <w:t xml:space="preserve">Incrementar el entrenamiento a los pilotos también se hace necesario a fin de entregarles elementos que permitan reconocer la fatiga y de esa forma poder emplear las contramedidas necesarias. </w:t>
      </w:r>
    </w:p>
    <w:p w14:paraId="55C1FCBB" w14:textId="77777777" w:rsidR="00BC1BBC" w:rsidRDefault="00BC1BBC">
      <w:pPr>
        <w:pStyle w:val="Sangradetextonormal"/>
      </w:pPr>
    </w:p>
    <w:p w14:paraId="0E0967A8" w14:textId="77777777" w:rsidR="00BC1BBC" w:rsidRDefault="00BC1BBC">
      <w:pPr>
        <w:pStyle w:val="Sangradetextonormal"/>
      </w:pPr>
      <w:r>
        <w:t xml:space="preserve">Todas estas medidas buscan asegurar que las tripulaciones enfrenten un vuelo debidamente descansados y alerta, mejorando así la seguridad del mismo. </w:t>
      </w:r>
    </w:p>
    <w:p w14:paraId="19DA43B8" w14:textId="77777777" w:rsidR="00BC1BBC" w:rsidRDefault="00BC1BBC">
      <w:pPr>
        <w:pStyle w:val="Sangradetextonormal"/>
        <w:rPr>
          <w:b/>
          <w:bCs/>
          <w:u w:val="single"/>
        </w:rPr>
      </w:pPr>
      <w:r>
        <w:t xml:space="preserve">  </w:t>
      </w:r>
    </w:p>
    <w:p w14:paraId="65649959" w14:textId="77777777" w:rsidR="00BC1BBC" w:rsidRDefault="00BC1BBC">
      <w:pPr>
        <w:pStyle w:val="Sangradetextonormal"/>
      </w:pPr>
      <w:r>
        <w:t>Las operaciones de corto alcance continúan en crecimiento representando un componente crítico en la industria de la aviación. Por esto, se hace necesario maximizar los márgenes de seguridad, de cualquier forma posible, en cualquiera de los componentes de la industria. Para mantener las actividades durante las 24 horas, se requiere de procesos operacionales complejos. El desafío está en comprender las capacidades fisiológicas humanas e incorporar dicha información en las operaciones.</w:t>
      </w:r>
    </w:p>
    <w:p w14:paraId="5F5BCB50" w14:textId="77777777" w:rsidR="00BC1BBC" w:rsidRDefault="00BC1BBC">
      <w:pPr>
        <w:pStyle w:val="Sangradetextonormal"/>
      </w:pPr>
    </w:p>
    <w:p w14:paraId="5F93B00D" w14:textId="77777777" w:rsidR="00BC1BBC" w:rsidRDefault="00BC1BBC">
      <w:pPr>
        <w:pStyle w:val="Sangradetextonormal"/>
      </w:pPr>
      <w:r>
        <w:t>No existe una sola respuesta a la fatiga en aviación. Estrategias personales de contramedidas, prácticas de planificación de roles, normas regulatorias y la tecnología juegan un rol en conseguir el máximo de rendimiento y alerta en las operaciones aéreas.</w:t>
      </w:r>
    </w:p>
    <w:p w14:paraId="3FD5C375" w14:textId="77777777" w:rsidR="00BC1BBC" w:rsidRDefault="00BC1BBC">
      <w:pPr>
        <w:pStyle w:val="Sangradetextonormal"/>
      </w:pPr>
    </w:p>
    <w:p w14:paraId="06B82617" w14:textId="77777777" w:rsidR="00BC1BBC" w:rsidRDefault="00BC1BBC">
      <w:pPr>
        <w:pStyle w:val="Sangradetextonormal"/>
      </w:pPr>
      <w:r>
        <w:t>Durante el presente trabajo, se ha hecho evidente que la fatiga de pilotos constituye un elemento significativo en la seguridad aérea. Más allá de ser un simple estado mental, que se puede desechar o sobrellevar con motivación y disciplina, la fatiga tiene su raíz en mecanismos fisiológicos relacionados con el dormir, la pérdida de sueño, ritmo circadiano y la cantidad de tiempo en vigilia. Al igual que en otros individuos, estos procesos están trabajando en las tripulaciones aéreas, que necesitan mantenerse vigilantes a pesar de largos periodos de servicio, viajes transmeridianos y trabajos nocturnos cuando el cuerpo esta programado para dormir.</w:t>
      </w:r>
    </w:p>
    <w:p w14:paraId="6199F7E0" w14:textId="77777777" w:rsidR="00BC1BBC" w:rsidRDefault="00BC1BBC">
      <w:pPr>
        <w:pStyle w:val="Sangradetextonormal"/>
      </w:pPr>
    </w:p>
    <w:p w14:paraId="6AC73D11" w14:textId="77777777" w:rsidR="00BC1BBC" w:rsidRDefault="00BC1BBC">
      <w:pPr>
        <w:pStyle w:val="Sangradetextonormal"/>
      </w:pPr>
      <w:r>
        <w:t>Hoy existe el CRM aplicado a las organizaciones en su conjunto, donde se presentan los logros como producto del esfuerzo de todas las áreas involucradas. Es aquí donde también la prevención debe formar parte de la organización en su todo, la que junto a las autoridades, debe comprometer a cada una de estas áreas en la responsabilidad que les compete ante una eventualidad.</w:t>
      </w:r>
    </w:p>
    <w:p w14:paraId="787E9634" w14:textId="77777777" w:rsidR="00BC1BBC" w:rsidRDefault="00BC1BBC">
      <w:pPr>
        <w:pStyle w:val="Sangradetextonormal"/>
      </w:pPr>
    </w:p>
    <w:p w14:paraId="2B5551C9" w14:textId="77777777" w:rsidR="00BC1BBC" w:rsidRDefault="00BC1BBC">
      <w:pPr>
        <w:pStyle w:val="Sangradetextonormal"/>
        <w:rPr>
          <w:rFonts w:ascii="Times New Roman" w:hAnsi="Times New Roman"/>
        </w:rPr>
      </w:pPr>
      <w:r>
        <w:t>Según la actual forma de investigación de accidentes, se ha descubierto que más del 80% de éstos tienen como responsable principal al factor humano, entendiéndose como éste no sólo al “Error de Piloto” sino que a todas las etapas en donde hubo participación humana; desde el diseño de la aeronave, sus sistemas y procedimientos, pasando por las regulaciones de la autoridad, hasta las políticas institucionales aplicadas.</w:t>
      </w:r>
    </w:p>
    <w:p w14:paraId="032F6078" w14:textId="77777777" w:rsidR="00BC1BBC" w:rsidRDefault="00BC1BBC">
      <w:pPr>
        <w:pStyle w:val="NormalWeb"/>
        <w:rPr>
          <w:rFonts w:ascii="Book Antiqua" w:hAnsi="Book Antiqua"/>
          <w:u w:val="single"/>
        </w:rPr>
      </w:pPr>
      <w:r>
        <w:rPr>
          <w:rFonts w:ascii="Book Antiqua" w:hAnsi="Book Antiqua"/>
          <w:u w:val="single"/>
          <w:lang w:val="es-MX"/>
        </w:rPr>
        <w:br w:type="page"/>
        <w:t>Bibliografía</w:t>
      </w:r>
    </w:p>
    <w:p w14:paraId="4B9483E8" w14:textId="77777777" w:rsidR="00BC1BBC" w:rsidRDefault="00BC1BBC">
      <w:pPr>
        <w:pStyle w:val="Ttulo3"/>
        <w:numPr>
          <w:ilvl w:val="0"/>
          <w:numId w:val="6"/>
        </w:numPr>
        <w:tabs>
          <w:tab w:val="clear" w:pos="360"/>
        </w:tabs>
        <w:ind w:left="540" w:hanging="540"/>
        <w:jc w:val="both"/>
        <w:rPr>
          <w:rFonts w:ascii="Book Antiqua" w:hAnsi="Book Antiqua"/>
          <w:b w:val="0"/>
          <w:bCs w:val="0"/>
          <w:sz w:val="24"/>
        </w:rPr>
      </w:pPr>
      <w:r>
        <w:rPr>
          <w:rFonts w:ascii="Book Antiqua" w:hAnsi="Book Antiqua"/>
          <w:b w:val="0"/>
          <w:bCs w:val="0"/>
          <w:sz w:val="24"/>
        </w:rPr>
        <w:t>Fatigue Factors in Regional Airline Operations Rosekind, M. R., Weldon, K. J., Co, E. L., Miller, D. L., Gregory, K. B., Smith, R. M., Johnson, J. M., Gander, P. H., Lebacqz, J. V. (1994, June). Paper Presented at the meeting of the Public Forum on Commuter Airline Safety, Atlanta, Georgia.</w:t>
      </w:r>
    </w:p>
    <w:p w14:paraId="1B952A7C" w14:textId="77777777" w:rsidR="00BC1BBC" w:rsidRDefault="00BC1BBC">
      <w:pPr>
        <w:numPr>
          <w:ilvl w:val="0"/>
          <w:numId w:val="6"/>
        </w:numPr>
        <w:tabs>
          <w:tab w:val="clear" w:pos="360"/>
        </w:tabs>
        <w:ind w:left="540" w:hanging="540"/>
        <w:jc w:val="both"/>
        <w:rPr>
          <w:rFonts w:ascii="Bookman Old Style" w:hAnsi="Bookman Old Style"/>
        </w:rPr>
      </w:pPr>
      <w:r>
        <w:rPr>
          <w:rFonts w:ascii="Bookman Old Style" w:hAnsi="Bookman Old Style"/>
        </w:rPr>
        <w:t xml:space="preserve">Statement of Michael B. Mann Deputy Associate Administrator Office of Aero-Space Technology National Aeronautics and Space Administration. </w:t>
      </w:r>
      <w:r>
        <w:rPr>
          <w:rFonts w:ascii="Bookman Old Style" w:hAnsi="Bookman Old Style" w:cs="Arial"/>
        </w:rPr>
        <w:t>Hearing on</w:t>
      </w:r>
      <w:r>
        <w:rPr>
          <w:rFonts w:ascii="Bookman Old Style" w:hAnsi="Bookman Old Style"/>
        </w:rPr>
        <w:t xml:space="preserve"> </w:t>
      </w:r>
      <w:r>
        <w:rPr>
          <w:rFonts w:ascii="Bookman Old Style" w:hAnsi="Bookman Old Style" w:cs="Arial"/>
        </w:rPr>
        <w:t>Pilot Fatigue</w:t>
      </w:r>
      <w:r>
        <w:rPr>
          <w:rFonts w:ascii="Bookman Old Style" w:hAnsi="Bookman Old Style"/>
        </w:rPr>
        <w:t xml:space="preserve"> </w:t>
      </w:r>
      <w:r>
        <w:rPr>
          <w:rFonts w:ascii="Bookman Old Style" w:hAnsi="Bookman Old Style" w:cs="Arial"/>
        </w:rPr>
        <w:t>Before the</w:t>
      </w:r>
      <w:r>
        <w:rPr>
          <w:rFonts w:ascii="Bookman Old Style" w:hAnsi="Bookman Old Style"/>
        </w:rPr>
        <w:t xml:space="preserve"> </w:t>
      </w:r>
      <w:r>
        <w:rPr>
          <w:rFonts w:ascii="Bookman Old Style" w:hAnsi="Bookman Old Style" w:cs="Arial"/>
        </w:rPr>
        <w:t>Aviation Subcommittee</w:t>
      </w:r>
      <w:r>
        <w:rPr>
          <w:rFonts w:ascii="Bookman Old Style" w:hAnsi="Bookman Old Style"/>
        </w:rPr>
        <w:t xml:space="preserve"> </w:t>
      </w:r>
      <w:r>
        <w:rPr>
          <w:rFonts w:ascii="Bookman Old Style" w:hAnsi="Bookman Old Style" w:cs="Arial"/>
        </w:rPr>
        <w:t>of the</w:t>
      </w:r>
      <w:r>
        <w:rPr>
          <w:rFonts w:ascii="Bookman Old Style" w:hAnsi="Bookman Old Style"/>
        </w:rPr>
        <w:t xml:space="preserve"> </w:t>
      </w:r>
      <w:r>
        <w:rPr>
          <w:rFonts w:ascii="Bookman Old Style" w:hAnsi="Bookman Old Style" w:cs="Arial"/>
        </w:rPr>
        <w:t>Committee on Transportation and Infrastructure</w:t>
      </w:r>
      <w:r>
        <w:rPr>
          <w:rFonts w:ascii="Bookman Old Style" w:hAnsi="Bookman Old Style"/>
        </w:rPr>
        <w:t xml:space="preserve"> </w:t>
      </w:r>
      <w:r>
        <w:rPr>
          <w:rFonts w:ascii="Bookman Old Style" w:hAnsi="Bookman Old Style" w:cs="Arial"/>
        </w:rPr>
        <w:t>United States House of Representatives</w:t>
      </w:r>
      <w:r>
        <w:rPr>
          <w:rFonts w:ascii="Bookman Old Style" w:hAnsi="Bookman Old Style"/>
        </w:rPr>
        <w:t xml:space="preserve"> </w:t>
      </w:r>
      <w:r>
        <w:rPr>
          <w:rFonts w:ascii="Bookman Old Style" w:hAnsi="Bookman Old Style" w:cs="Arial"/>
        </w:rPr>
        <w:t>August 3, 1999</w:t>
      </w:r>
    </w:p>
    <w:p w14:paraId="448BA14D" w14:textId="77777777" w:rsidR="00BC1BBC" w:rsidRDefault="00BC1BBC">
      <w:pPr>
        <w:pStyle w:val="Ttulo3"/>
        <w:numPr>
          <w:ilvl w:val="0"/>
          <w:numId w:val="6"/>
        </w:numPr>
        <w:tabs>
          <w:tab w:val="clear" w:pos="360"/>
        </w:tabs>
        <w:ind w:left="540" w:hanging="540"/>
        <w:jc w:val="both"/>
        <w:rPr>
          <w:rFonts w:ascii="Book Antiqua" w:hAnsi="Book Antiqua"/>
          <w:b w:val="0"/>
          <w:bCs w:val="0"/>
          <w:sz w:val="24"/>
        </w:rPr>
      </w:pPr>
      <w:r>
        <w:rPr>
          <w:rFonts w:ascii="Book Antiqua" w:hAnsi="Book Antiqua"/>
          <w:b w:val="0"/>
          <w:bCs w:val="0"/>
          <w:sz w:val="24"/>
        </w:rPr>
        <w:t>Marine Pilot Fatigue management, Capt. Rob Lovell, submission to House of Representatives Standing Committee on Communications, Transport and the Arts. Australia.</w:t>
      </w:r>
    </w:p>
    <w:p w14:paraId="3BB7E109" w14:textId="77777777" w:rsidR="00BC1BBC" w:rsidRDefault="00BC1BBC">
      <w:pPr>
        <w:pStyle w:val="Textoindependiente"/>
        <w:numPr>
          <w:ilvl w:val="0"/>
          <w:numId w:val="6"/>
        </w:numPr>
        <w:tabs>
          <w:tab w:val="clear" w:pos="360"/>
        </w:tabs>
        <w:ind w:left="540" w:hanging="540"/>
        <w:rPr>
          <w:lang w:val="en-GB"/>
        </w:rPr>
      </w:pPr>
      <w:r>
        <w:rPr>
          <w:lang w:val="en-GB"/>
        </w:rPr>
        <w:t xml:space="preserve">Crew Factors in Flight Operations II: Psychophysiological Responses to Short-Haul Air Transport Operations Gander, P. H., Graeber, R. C., Foushee, H. C., Lauber, J. K., Connell, L. J. (1994). (NASA Technical Memorandum 108856). Moffett Field, California: NASA Ames Research Center. </w:t>
      </w:r>
    </w:p>
    <w:p w14:paraId="1840FCD9" w14:textId="77777777" w:rsidR="00BC1BBC" w:rsidRDefault="00BC1BBC">
      <w:pPr>
        <w:pStyle w:val="Textoindependiente"/>
        <w:numPr>
          <w:ilvl w:val="0"/>
          <w:numId w:val="6"/>
        </w:numPr>
        <w:tabs>
          <w:tab w:val="clear" w:pos="360"/>
        </w:tabs>
        <w:ind w:left="540" w:hanging="540"/>
        <w:rPr>
          <w:rFonts w:ascii="Book Antiqua" w:hAnsi="Book Antiqua"/>
          <w:lang w:val="en-GB"/>
        </w:rPr>
      </w:pPr>
      <w:r>
        <w:rPr>
          <w:lang w:val="en-GB"/>
        </w:rPr>
        <w:t>AUSTRALIAN CIVIL AVIATION SAFETY AUTHORITY (CASA) Fatigue Risk Management Systems. http://www.casa.gov.au/index.htm</w:t>
      </w:r>
    </w:p>
    <w:p w14:paraId="1030DDDD" w14:textId="77777777" w:rsidR="00BC1BBC" w:rsidRDefault="00BC1BBC">
      <w:pPr>
        <w:pStyle w:val="Textoindependiente"/>
        <w:numPr>
          <w:ilvl w:val="0"/>
          <w:numId w:val="6"/>
        </w:numPr>
        <w:tabs>
          <w:tab w:val="clear" w:pos="360"/>
        </w:tabs>
        <w:ind w:left="540" w:hanging="540"/>
        <w:rPr>
          <w:rStyle w:val="email"/>
          <w:rFonts w:ascii="Book Antiqua" w:hAnsi="Book Antiqua"/>
          <w:lang w:val="en-GB"/>
        </w:rPr>
      </w:pPr>
      <w:r>
        <w:rPr>
          <w:rStyle w:val="name"/>
          <w:lang w:val="en-GB"/>
        </w:rPr>
        <w:t>Artículo diario Scotland on Sunday. Sun 06 Ago 2006 RICHARD GRAY</w:t>
      </w:r>
      <w:r>
        <w:rPr>
          <w:lang w:val="en-GB"/>
        </w:rPr>
        <w:t xml:space="preserve"> </w:t>
      </w:r>
      <w:r>
        <w:rPr>
          <w:rStyle w:val="email"/>
          <w:lang w:val="en-GB"/>
        </w:rPr>
        <w:t>(</w:t>
      </w:r>
      <w:hyperlink r:id="rId7" w:history="1">
        <w:r>
          <w:rPr>
            <w:rStyle w:val="Hipervnculo"/>
            <w:color w:val="auto"/>
            <w:lang w:val="en-GB"/>
          </w:rPr>
          <w:t>rgray@scotlandonsunday.com</w:t>
        </w:r>
      </w:hyperlink>
      <w:r>
        <w:rPr>
          <w:rStyle w:val="email"/>
          <w:lang w:val="en-GB"/>
        </w:rPr>
        <w:t>)</w:t>
      </w:r>
    </w:p>
    <w:p w14:paraId="3DBC1045" w14:textId="77777777" w:rsidR="00BC1BBC" w:rsidRDefault="00BC1BBC">
      <w:pPr>
        <w:pStyle w:val="Textoindependiente"/>
        <w:numPr>
          <w:ilvl w:val="0"/>
          <w:numId w:val="6"/>
        </w:numPr>
        <w:tabs>
          <w:tab w:val="clear" w:pos="360"/>
        </w:tabs>
        <w:ind w:left="540" w:hanging="540"/>
        <w:rPr>
          <w:lang w:val="en-GB"/>
        </w:rPr>
      </w:pPr>
      <w:r>
        <w:rPr>
          <w:lang w:val="en-GB"/>
        </w:rPr>
        <w:t>The Effects Of Fatigue On Performance And Safety By Mark Brandon Printup</w:t>
      </w:r>
    </w:p>
    <w:p w14:paraId="72C90E9D" w14:textId="77777777" w:rsidR="00BC1BBC" w:rsidRDefault="00BC1BBC">
      <w:pPr>
        <w:pStyle w:val="Textoindependiente"/>
        <w:numPr>
          <w:ilvl w:val="0"/>
          <w:numId w:val="6"/>
        </w:numPr>
        <w:tabs>
          <w:tab w:val="clear" w:pos="360"/>
        </w:tabs>
        <w:ind w:left="540" w:hanging="540"/>
        <w:rPr>
          <w:rStyle w:val="texto1"/>
          <w:rFonts w:ascii="Bookman Old Style" w:hAnsi="Bookman Old Style" w:cs="Times New Roman"/>
          <w:color w:val="auto"/>
          <w:sz w:val="24"/>
          <w:szCs w:val="24"/>
        </w:rPr>
      </w:pPr>
      <w:r>
        <w:rPr>
          <w:rStyle w:val="texto1"/>
          <w:rFonts w:ascii="Bookman Old Style" w:hAnsi="Bookman Old Style"/>
          <w:sz w:val="24"/>
        </w:rPr>
        <w:t xml:space="preserve">La fatiga de vuelo. Dr. </w:t>
      </w:r>
      <w:r>
        <w:rPr>
          <w:rStyle w:val="texto1"/>
          <w:rFonts w:ascii="Bookman Old Style" w:hAnsi="Bookman Old Style" w:cs="Times New Roman"/>
          <w:color w:val="auto"/>
          <w:sz w:val="24"/>
          <w:szCs w:val="24"/>
        </w:rPr>
        <w:t xml:space="preserve">Horacio Hünicken, Argentina </w:t>
      </w:r>
      <w:r>
        <w:rPr>
          <w:rStyle w:val="texto1"/>
          <w:rFonts w:ascii="Bookman Old Style" w:hAnsi="Bookman Old Style"/>
          <w:sz w:val="24"/>
        </w:rPr>
        <w:t>1996</w:t>
      </w:r>
    </w:p>
    <w:p w14:paraId="26429E4A" w14:textId="77777777" w:rsidR="00BC1BBC" w:rsidRDefault="00BC1BBC">
      <w:pPr>
        <w:pStyle w:val="Textoindependiente"/>
        <w:numPr>
          <w:ilvl w:val="0"/>
          <w:numId w:val="6"/>
        </w:numPr>
        <w:tabs>
          <w:tab w:val="clear" w:pos="360"/>
        </w:tabs>
        <w:ind w:left="540" w:hanging="540"/>
        <w:rPr>
          <w:rFonts w:eastAsia="Arial Unicode MS"/>
          <w:lang w:val="en-CA"/>
        </w:rPr>
      </w:pPr>
      <w:r>
        <w:rPr>
          <w:lang w:val="en-CA"/>
        </w:rPr>
        <w:t xml:space="preserve">Pilot Fatigue </w:t>
      </w:r>
      <w:r>
        <w:rPr>
          <w:szCs w:val="27"/>
          <w:lang w:val="en-CA"/>
        </w:rPr>
        <w:t xml:space="preserve">By Dr Samuel Strauss </w:t>
      </w:r>
      <w:r>
        <w:rPr>
          <w:lang w:val="en-CA"/>
        </w:rPr>
        <w:t>Samuel, DO, MPH Aerospace Medicine NASA/ Johnson Space Center Houston, Texas samuel.strauss</w:t>
      </w:r>
      <w:r w:rsidR="008C417F">
        <w:rPr>
          <w:rFonts w:ascii="Times New Roman" w:hAnsi="Times New Roman"/>
        </w:rPr>
      </w:r>
      <w:r w:rsidR="008C417F">
        <w:rPr>
          <w:rFonts w:ascii="Times New Roman" w:hAnsi="Times New Roman"/>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15pt;height:9.95pt">
            <v:imagedata r:id="rId8" r:href="rId9"/>
          </v:shape>
        </w:pict>
      </w:r>
      <w:r>
        <w:rPr>
          <w:lang w:val="en-CA"/>
        </w:rPr>
        <w:t>jsc.nasa.gov</w:t>
      </w:r>
    </w:p>
    <w:p w14:paraId="64BF3D18" w14:textId="77777777" w:rsidR="00BC1BBC" w:rsidRDefault="00BC1BBC">
      <w:pPr>
        <w:pStyle w:val="Textoindependiente"/>
        <w:numPr>
          <w:ilvl w:val="0"/>
          <w:numId w:val="6"/>
        </w:numPr>
        <w:tabs>
          <w:tab w:val="clear" w:pos="360"/>
        </w:tabs>
        <w:ind w:left="540" w:hanging="540"/>
        <w:rPr>
          <w:szCs w:val="20"/>
          <w:lang w:val="en-CA"/>
        </w:rPr>
      </w:pPr>
      <w:r>
        <w:rPr>
          <w:szCs w:val="20"/>
          <w:lang w:val="en-CA"/>
        </w:rPr>
        <w:t xml:space="preserve">NASA Ames Research Center. (1997).  Crew fatigue research focusing on development and use of effective countermeasures.  ICAO Journal, </w:t>
      </w:r>
      <w:r>
        <w:rPr>
          <w:i/>
          <w:iCs/>
          <w:szCs w:val="20"/>
          <w:lang w:val="en-CA"/>
        </w:rPr>
        <w:t>52</w:t>
      </w:r>
      <w:r>
        <w:rPr>
          <w:szCs w:val="20"/>
          <w:lang w:val="en-CA"/>
        </w:rPr>
        <w:t>(4),</w:t>
      </w:r>
      <w:r>
        <w:rPr>
          <w:i/>
          <w:iCs/>
          <w:szCs w:val="20"/>
          <w:lang w:val="en-CA"/>
        </w:rPr>
        <w:t xml:space="preserve"> 20-22, 28.</w:t>
      </w:r>
    </w:p>
    <w:p w14:paraId="1797B51C" w14:textId="77777777" w:rsidR="00BC1BBC" w:rsidRDefault="00BC1BBC">
      <w:pPr>
        <w:pStyle w:val="NormalWeb"/>
        <w:numPr>
          <w:ilvl w:val="0"/>
          <w:numId w:val="6"/>
        </w:numPr>
        <w:tabs>
          <w:tab w:val="clear" w:pos="360"/>
        </w:tabs>
        <w:spacing w:before="0" w:beforeAutospacing="0" w:after="0" w:afterAutospacing="0"/>
        <w:ind w:left="540" w:hanging="540"/>
        <w:rPr>
          <w:rFonts w:ascii="Bookman Old Style" w:hAnsi="Bookman Old Style"/>
        </w:rPr>
      </w:pPr>
      <w:r>
        <w:rPr>
          <w:rFonts w:ascii="Bookman Old Style" w:hAnsi="Bookman Old Style"/>
          <w:szCs w:val="72"/>
        </w:rPr>
        <w:t xml:space="preserve">Short-haul Commercial Operations Fatigue Countermeasures Group NASA </w:t>
      </w:r>
      <w:hyperlink r:id="rId10" w:history="1">
        <w:r>
          <w:rPr>
            <w:rStyle w:val="Hipervnculo"/>
            <w:rFonts w:ascii="Bookman Old Style" w:hAnsi="Bookman Old Style"/>
            <w:color w:val="auto"/>
          </w:rPr>
          <w:t>http://human-factors.arc.nasa.gov/zteam/fcp/FCP-history.html</w:t>
        </w:r>
      </w:hyperlink>
    </w:p>
    <w:p w14:paraId="320BC286" w14:textId="77777777" w:rsidR="00BC1BBC" w:rsidRDefault="00BC1BBC">
      <w:pPr>
        <w:pStyle w:val="Sangradetextonormal"/>
        <w:rPr>
          <w:lang w:val="en-GB"/>
        </w:rPr>
      </w:pPr>
    </w:p>
    <w:p w14:paraId="08324FDF" w14:textId="77777777" w:rsidR="00BC1BBC" w:rsidRDefault="00BC1BBC">
      <w:pPr>
        <w:pStyle w:val="Sangradetextonormal"/>
        <w:rPr>
          <w:lang w:val="en-CA"/>
        </w:rPr>
      </w:pPr>
    </w:p>
    <w:p w14:paraId="0D2ED28A" w14:textId="77777777" w:rsidR="00BC1BBC" w:rsidRDefault="00BC1BBC">
      <w:pPr>
        <w:pStyle w:val="Sangradetextonormal"/>
        <w:rPr>
          <w:lang w:val="en-CA"/>
        </w:rPr>
      </w:pPr>
    </w:p>
    <w:p w14:paraId="584FB845" w14:textId="77777777" w:rsidR="00BC1BBC" w:rsidRDefault="00BC1BBC">
      <w:pPr>
        <w:pStyle w:val="Sangradetextonormal"/>
        <w:rPr>
          <w:lang w:val="en-CA"/>
        </w:rPr>
      </w:pPr>
    </w:p>
    <w:p w14:paraId="055D1B7E" w14:textId="77777777" w:rsidR="00BC1BBC" w:rsidRDefault="00BC1BBC">
      <w:pPr>
        <w:pStyle w:val="Sangradetextonormal"/>
        <w:rPr>
          <w:lang w:val="en-CA"/>
        </w:rPr>
      </w:pPr>
    </w:p>
    <w:p w14:paraId="5FF45DE1" w14:textId="77777777" w:rsidR="00BC1BBC" w:rsidRDefault="00BC1BBC">
      <w:pPr>
        <w:pStyle w:val="Sangradetextonormal"/>
        <w:rPr>
          <w:lang w:val="en-GB"/>
        </w:rPr>
      </w:pPr>
    </w:p>
    <w:p w14:paraId="3CC267EA" w14:textId="77777777" w:rsidR="00BC1BBC" w:rsidRDefault="00BC1BBC">
      <w:pPr>
        <w:pStyle w:val="Sangradetextonormal"/>
        <w:rPr>
          <w:lang w:val="en-GB"/>
        </w:rPr>
      </w:pPr>
      <w:r>
        <w:rPr>
          <w:lang w:val="en-GB"/>
        </w:rPr>
        <w:t xml:space="preserve"> </w:t>
      </w:r>
    </w:p>
    <w:p w14:paraId="09195A6C" w14:textId="77777777" w:rsidR="00BC1BBC" w:rsidRDefault="00BC1BBC">
      <w:pPr>
        <w:pStyle w:val="NormalWeb"/>
      </w:pPr>
    </w:p>
    <w:sectPr w:rsidR="00BC1BBC" w:rsidSect="005D1D70">
      <w:headerReference w:type="even" r:id="rId11"/>
      <w:headerReference w:type="default" r:id="rId12"/>
      <w:pgSz w:w="12247" w:h="18711" w:code="5"/>
      <w:pgMar w:top="1418" w:right="1304" w:bottom="1418" w:left="130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4FC9BA3" w14:textId="77777777" w:rsidR="00132473" w:rsidRDefault="00132473">
      <w:r>
        <w:separator/>
      </w:r>
    </w:p>
  </w:endnote>
  <w:endnote w:type="continuationSeparator" w:id="0">
    <w:p w14:paraId="01E1FB0E" w14:textId="77777777" w:rsidR="00132473" w:rsidRDefault="001324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Unicode MS">
    <w:altName w:val="Arial"/>
    <w:panose1 w:val="020B0604020202020204"/>
    <w:charset w:val="00"/>
    <w:family w:val="roman"/>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381055E" w14:textId="77777777" w:rsidR="00132473" w:rsidRDefault="00132473">
      <w:r>
        <w:separator/>
      </w:r>
    </w:p>
  </w:footnote>
  <w:footnote w:type="continuationSeparator" w:id="0">
    <w:p w14:paraId="7EBB83DB" w14:textId="77777777" w:rsidR="00132473" w:rsidRDefault="001324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596B8C" w14:textId="77777777" w:rsidR="00BC1BBC" w:rsidRDefault="00BC1BBC">
    <w:pPr>
      <w:pStyle w:val="Encabezado"/>
      <w:framePr w:wrap="around" w:vAnchor="text" w:hAnchor="margin" w:xAlign="center" w:y="1"/>
      <w:rPr>
        <w:rStyle w:val="Nmerodepgina"/>
      </w:rPr>
    </w:pPr>
    <w:r>
      <w:rPr>
        <w:rStyle w:val="Nmerodepgina"/>
      </w:rPr>
      <w:fldChar w:fldCharType="begin"/>
    </w:r>
    <w:r w:rsidR="004E3E3F">
      <w:rPr>
        <w:rStyle w:val="Nmerodepgina"/>
      </w:rPr>
      <w:instrText>PAGE</w:instrText>
    </w:r>
    <w:r>
      <w:rPr>
        <w:rStyle w:val="Nmerodepgina"/>
      </w:rPr>
      <w:instrText xml:space="preserve">  </w:instrText>
    </w:r>
    <w:r>
      <w:rPr>
        <w:rStyle w:val="Nmerodepgina"/>
      </w:rPr>
      <w:fldChar w:fldCharType="end"/>
    </w:r>
  </w:p>
  <w:p w14:paraId="597FA9F5" w14:textId="77777777" w:rsidR="00BC1BBC" w:rsidRDefault="00BC1BBC">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8F05A1" w14:textId="77777777" w:rsidR="00BC1BBC" w:rsidRDefault="00BC1BBC">
    <w:pPr>
      <w:pStyle w:val="Encabezado"/>
      <w:framePr w:wrap="around" w:vAnchor="text" w:hAnchor="margin" w:xAlign="center" w:y="1"/>
      <w:rPr>
        <w:rStyle w:val="Nmerodepgina"/>
      </w:rPr>
    </w:pPr>
    <w:r>
      <w:rPr>
        <w:rStyle w:val="Nmerodepgina"/>
        <w:rFonts w:ascii="Bookman Old Style" w:hAnsi="Bookman Old Style"/>
      </w:rPr>
      <w:fldChar w:fldCharType="begin"/>
    </w:r>
    <w:r w:rsidR="004E3E3F">
      <w:rPr>
        <w:rStyle w:val="Nmerodepgina"/>
        <w:rFonts w:ascii="Bookman Old Style" w:hAnsi="Bookman Old Style"/>
      </w:rPr>
      <w:instrText>PAGE</w:instrText>
    </w:r>
    <w:r>
      <w:rPr>
        <w:rStyle w:val="Nmerodepgina"/>
        <w:rFonts w:ascii="Bookman Old Style" w:hAnsi="Bookman Old Style"/>
      </w:rPr>
      <w:instrText xml:space="preserve">  </w:instrText>
    </w:r>
    <w:r>
      <w:rPr>
        <w:rStyle w:val="Nmerodepgina"/>
        <w:rFonts w:ascii="Bookman Old Style" w:hAnsi="Bookman Old Style"/>
      </w:rPr>
      <w:fldChar w:fldCharType="separate"/>
    </w:r>
    <w:r w:rsidR="0019183E">
      <w:rPr>
        <w:rStyle w:val="Nmerodepgina"/>
        <w:rFonts w:ascii="Bookman Old Style" w:hAnsi="Bookman Old Style"/>
      </w:rPr>
      <w:t>13</w:t>
    </w:r>
    <w:r>
      <w:rPr>
        <w:rStyle w:val="Nmerodepgina"/>
        <w:rFonts w:ascii="Bookman Old Style" w:hAnsi="Bookman Old Style"/>
      </w:rPr>
      <w:fldChar w:fldCharType="end"/>
    </w:r>
  </w:p>
  <w:p w14:paraId="2DD7DBBD" w14:textId="77777777" w:rsidR="00BC1BBC" w:rsidRDefault="00BC1BBC">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AB45606"/>
    <w:multiLevelType w:val="hybridMultilevel"/>
    <w:tmpl w:val="B49E8882"/>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 w15:restartNumberingAfterBreak="0">
    <w:nsid w:val="1E2A6677"/>
    <w:multiLevelType w:val="hybridMultilevel"/>
    <w:tmpl w:val="FCCA7052"/>
    <w:lvl w:ilvl="0" w:tplc="0409000F">
      <w:start w:val="1"/>
      <w:numFmt w:val="decimal"/>
      <w:lvlText w:val="%1."/>
      <w:lvlJc w:val="left"/>
      <w:pPr>
        <w:tabs>
          <w:tab w:val="num" w:pos="720"/>
        </w:tabs>
        <w:ind w:left="720" w:hanging="360"/>
      </w:p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2B690E15"/>
    <w:multiLevelType w:val="hybridMultilevel"/>
    <w:tmpl w:val="E86C1C68"/>
    <w:lvl w:ilvl="0" w:tplc="11F0A158">
      <w:start w:val="1"/>
      <w:numFmt w:val="bullet"/>
      <w:lvlText w:val=""/>
      <w:lvlJc w:val="left"/>
      <w:pPr>
        <w:tabs>
          <w:tab w:val="num" w:pos="720"/>
        </w:tabs>
        <w:ind w:left="720" w:hanging="360"/>
      </w:pPr>
      <w:rPr>
        <w:rFonts w:ascii="Symbol" w:hAnsi="Symbol" w:hint="default"/>
        <w:sz w:val="20"/>
      </w:rPr>
    </w:lvl>
    <w:lvl w:ilvl="1" w:tplc="48566A30" w:tentative="1">
      <w:start w:val="1"/>
      <w:numFmt w:val="bullet"/>
      <w:lvlText w:val="o"/>
      <w:lvlJc w:val="left"/>
      <w:pPr>
        <w:tabs>
          <w:tab w:val="num" w:pos="1440"/>
        </w:tabs>
        <w:ind w:left="1440" w:hanging="360"/>
      </w:pPr>
      <w:rPr>
        <w:rFonts w:ascii="Courier New" w:hAnsi="Courier New" w:hint="default"/>
        <w:sz w:val="20"/>
      </w:rPr>
    </w:lvl>
    <w:lvl w:ilvl="2" w:tplc="17022796" w:tentative="1">
      <w:start w:val="1"/>
      <w:numFmt w:val="bullet"/>
      <w:lvlText w:val=""/>
      <w:lvlJc w:val="left"/>
      <w:pPr>
        <w:tabs>
          <w:tab w:val="num" w:pos="2160"/>
        </w:tabs>
        <w:ind w:left="2160" w:hanging="360"/>
      </w:pPr>
      <w:rPr>
        <w:rFonts w:ascii="Wingdings" w:hAnsi="Wingdings" w:hint="default"/>
        <w:sz w:val="20"/>
      </w:rPr>
    </w:lvl>
    <w:lvl w:ilvl="3" w:tplc="0E4AADD4" w:tentative="1">
      <w:start w:val="1"/>
      <w:numFmt w:val="bullet"/>
      <w:lvlText w:val=""/>
      <w:lvlJc w:val="left"/>
      <w:pPr>
        <w:tabs>
          <w:tab w:val="num" w:pos="2880"/>
        </w:tabs>
        <w:ind w:left="2880" w:hanging="360"/>
      </w:pPr>
      <w:rPr>
        <w:rFonts w:ascii="Wingdings" w:hAnsi="Wingdings" w:hint="default"/>
        <w:sz w:val="20"/>
      </w:rPr>
    </w:lvl>
    <w:lvl w:ilvl="4" w:tplc="097AFD22" w:tentative="1">
      <w:start w:val="1"/>
      <w:numFmt w:val="bullet"/>
      <w:lvlText w:val=""/>
      <w:lvlJc w:val="left"/>
      <w:pPr>
        <w:tabs>
          <w:tab w:val="num" w:pos="3600"/>
        </w:tabs>
        <w:ind w:left="3600" w:hanging="360"/>
      </w:pPr>
      <w:rPr>
        <w:rFonts w:ascii="Wingdings" w:hAnsi="Wingdings" w:hint="default"/>
        <w:sz w:val="20"/>
      </w:rPr>
    </w:lvl>
    <w:lvl w:ilvl="5" w:tplc="989E4B6C" w:tentative="1">
      <w:start w:val="1"/>
      <w:numFmt w:val="bullet"/>
      <w:lvlText w:val=""/>
      <w:lvlJc w:val="left"/>
      <w:pPr>
        <w:tabs>
          <w:tab w:val="num" w:pos="4320"/>
        </w:tabs>
        <w:ind w:left="4320" w:hanging="360"/>
      </w:pPr>
      <w:rPr>
        <w:rFonts w:ascii="Wingdings" w:hAnsi="Wingdings" w:hint="default"/>
        <w:sz w:val="20"/>
      </w:rPr>
    </w:lvl>
    <w:lvl w:ilvl="6" w:tplc="D0EEC548" w:tentative="1">
      <w:start w:val="1"/>
      <w:numFmt w:val="bullet"/>
      <w:lvlText w:val=""/>
      <w:lvlJc w:val="left"/>
      <w:pPr>
        <w:tabs>
          <w:tab w:val="num" w:pos="5040"/>
        </w:tabs>
        <w:ind w:left="5040" w:hanging="360"/>
      </w:pPr>
      <w:rPr>
        <w:rFonts w:ascii="Wingdings" w:hAnsi="Wingdings" w:hint="default"/>
        <w:sz w:val="20"/>
      </w:rPr>
    </w:lvl>
    <w:lvl w:ilvl="7" w:tplc="E5B28862" w:tentative="1">
      <w:start w:val="1"/>
      <w:numFmt w:val="bullet"/>
      <w:lvlText w:val=""/>
      <w:lvlJc w:val="left"/>
      <w:pPr>
        <w:tabs>
          <w:tab w:val="num" w:pos="5760"/>
        </w:tabs>
        <w:ind w:left="5760" w:hanging="360"/>
      </w:pPr>
      <w:rPr>
        <w:rFonts w:ascii="Wingdings" w:hAnsi="Wingdings" w:hint="default"/>
        <w:sz w:val="20"/>
      </w:rPr>
    </w:lvl>
    <w:lvl w:ilvl="8" w:tplc="7870E12C"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3AA4FD1"/>
    <w:multiLevelType w:val="hybridMultilevel"/>
    <w:tmpl w:val="A144391C"/>
    <w:lvl w:ilvl="0" w:tplc="3F809A12">
      <w:start w:val="1"/>
      <w:numFmt w:val="bullet"/>
      <w:lvlText w:val=""/>
      <w:lvlJc w:val="left"/>
      <w:pPr>
        <w:tabs>
          <w:tab w:val="num" w:pos="720"/>
        </w:tabs>
        <w:ind w:left="720" w:hanging="360"/>
      </w:pPr>
      <w:rPr>
        <w:rFonts w:ascii="Symbol" w:hAnsi="Symbol" w:hint="default"/>
        <w:sz w:val="20"/>
      </w:rPr>
    </w:lvl>
    <w:lvl w:ilvl="1" w:tplc="0E346182" w:tentative="1">
      <w:start w:val="1"/>
      <w:numFmt w:val="bullet"/>
      <w:lvlText w:val="o"/>
      <w:lvlJc w:val="left"/>
      <w:pPr>
        <w:tabs>
          <w:tab w:val="num" w:pos="1440"/>
        </w:tabs>
        <w:ind w:left="1440" w:hanging="360"/>
      </w:pPr>
      <w:rPr>
        <w:rFonts w:ascii="Courier New" w:hAnsi="Courier New" w:hint="default"/>
        <w:sz w:val="20"/>
      </w:rPr>
    </w:lvl>
    <w:lvl w:ilvl="2" w:tplc="1DB2AF30" w:tentative="1">
      <w:start w:val="1"/>
      <w:numFmt w:val="bullet"/>
      <w:lvlText w:val=""/>
      <w:lvlJc w:val="left"/>
      <w:pPr>
        <w:tabs>
          <w:tab w:val="num" w:pos="2160"/>
        </w:tabs>
        <w:ind w:left="2160" w:hanging="360"/>
      </w:pPr>
      <w:rPr>
        <w:rFonts w:ascii="Wingdings" w:hAnsi="Wingdings" w:hint="default"/>
        <w:sz w:val="20"/>
      </w:rPr>
    </w:lvl>
    <w:lvl w:ilvl="3" w:tplc="64E87528" w:tentative="1">
      <w:start w:val="1"/>
      <w:numFmt w:val="bullet"/>
      <w:lvlText w:val=""/>
      <w:lvlJc w:val="left"/>
      <w:pPr>
        <w:tabs>
          <w:tab w:val="num" w:pos="2880"/>
        </w:tabs>
        <w:ind w:left="2880" w:hanging="360"/>
      </w:pPr>
      <w:rPr>
        <w:rFonts w:ascii="Wingdings" w:hAnsi="Wingdings" w:hint="default"/>
        <w:sz w:val="20"/>
      </w:rPr>
    </w:lvl>
    <w:lvl w:ilvl="4" w:tplc="074ADAC2" w:tentative="1">
      <w:start w:val="1"/>
      <w:numFmt w:val="bullet"/>
      <w:lvlText w:val=""/>
      <w:lvlJc w:val="left"/>
      <w:pPr>
        <w:tabs>
          <w:tab w:val="num" w:pos="3600"/>
        </w:tabs>
        <w:ind w:left="3600" w:hanging="360"/>
      </w:pPr>
      <w:rPr>
        <w:rFonts w:ascii="Wingdings" w:hAnsi="Wingdings" w:hint="default"/>
        <w:sz w:val="20"/>
      </w:rPr>
    </w:lvl>
    <w:lvl w:ilvl="5" w:tplc="C3400DD0" w:tentative="1">
      <w:start w:val="1"/>
      <w:numFmt w:val="bullet"/>
      <w:lvlText w:val=""/>
      <w:lvlJc w:val="left"/>
      <w:pPr>
        <w:tabs>
          <w:tab w:val="num" w:pos="4320"/>
        </w:tabs>
        <w:ind w:left="4320" w:hanging="360"/>
      </w:pPr>
      <w:rPr>
        <w:rFonts w:ascii="Wingdings" w:hAnsi="Wingdings" w:hint="default"/>
        <w:sz w:val="20"/>
      </w:rPr>
    </w:lvl>
    <w:lvl w:ilvl="6" w:tplc="305222E6" w:tentative="1">
      <w:start w:val="1"/>
      <w:numFmt w:val="bullet"/>
      <w:lvlText w:val=""/>
      <w:lvlJc w:val="left"/>
      <w:pPr>
        <w:tabs>
          <w:tab w:val="num" w:pos="5040"/>
        </w:tabs>
        <w:ind w:left="5040" w:hanging="360"/>
      </w:pPr>
      <w:rPr>
        <w:rFonts w:ascii="Wingdings" w:hAnsi="Wingdings" w:hint="default"/>
        <w:sz w:val="20"/>
      </w:rPr>
    </w:lvl>
    <w:lvl w:ilvl="7" w:tplc="24EA7C30" w:tentative="1">
      <w:start w:val="1"/>
      <w:numFmt w:val="bullet"/>
      <w:lvlText w:val=""/>
      <w:lvlJc w:val="left"/>
      <w:pPr>
        <w:tabs>
          <w:tab w:val="num" w:pos="5760"/>
        </w:tabs>
        <w:ind w:left="5760" w:hanging="360"/>
      </w:pPr>
      <w:rPr>
        <w:rFonts w:ascii="Wingdings" w:hAnsi="Wingdings" w:hint="default"/>
        <w:sz w:val="20"/>
      </w:rPr>
    </w:lvl>
    <w:lvl w:ilvl="8" w:tplc="CB16900C"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E015EC1"/>
    <w:multiLevelType w:val="hybridMultilevel"/>
    <w:tmpl w:val="BA3AB35C"/>
    <w:lvl w:ilvl="0" w:tplc="5046F2C2">
      <w:start w:val="1"/>
      <w:numFmt w:val="bullet"/>
      <w:lvlText w:val=""/>
      <w:lvlJc w:val="left"/>
      <w:pPr>
        <w:tabs>
          <w:tab w:val="num" w:pos="720"/>
        </w:tabs>
        <w:ind w:left="720" w:hanging="360"/>
      </w:pPr>
      <w:rPr>
        <w:rFonts w:ascii="Symbol" w:hAnsi="Symbol" w:hint="default"/>
        <w:sz w:val="20"/>
      </w:rPr>
    </w:lvl>
    <w:lvl w:ilvl="1" w:tplc="8B28E1EE" w:tentative="1">
      <w:start w:val="1"/>
      <w:numFmt w:val="bullet"/>
      <w:lvlText w:val="o"/>
      <w:lvlJc w:val="left"/>
      <w:pPr>
        <w:tabs>
          <w:tab w:val="num" w:pos="1440"/>
        </w:tabs>
        <w:ind w:left="1440" w:hanging="360"/>
      </w:pPr>
      <w:rPr>
        <w:rFonts w:ascii="Courier New" w:hAnsi="Courier New" w:hint="default"/>
        <w:sz w:val="20"/>
      </w:rPr>
    </w:lvl>
    <w:lvl w:ilvl="2" w:tplc="E9420506" w:tentative="1">
      <w:start w:val="1"/>
      <w:numFmt w:val="bullet"/>
      <w:lvlText w:val=""/>
      <w:lvlJc w:val="left"/>
      <w:pPr>
        <w:tabs>
          <w:tab w:val="num" w:pos="2160"/>
        </w:tabs>
        <w:ind w:left="2160" w:hanging="360"/>
      </w:pPr>
      <w:rPr>
        <w:rFonts w:ascii="Wingdings" w:hAnsi="Wingdings" w:hint="default"/>
        <w:sz w:val="20"/>
      </w:rPr>
    </w:lvl>
    <w:lvl w:ilvl="3" w:tplc="267E0B78" w:tentative="1">
      <w:start w:val="1"/>
      <w:numFmt w:val="bullet"/>
      <w:lvlText w:val=""/>
      <w:lvlJc w:val="left"/>
      <w:pPr>
        <w:tabs>
          <w:tab w:val="num" w:pos="2880"/>
        </w:tabs>
        <w:ind w:left="2880" w:hanging="360"/>
      </w:pPr>
      <w:rPr>
        <w:rFonts w:ascii="Wingdings" w:hAnsi="Wingdings" w:hint="default"/>
        <w:sz w:val="20"/>
      </w:rPr>
    </w:lvl>
    <w:lvl w:ilvl="4" w:tplc="6E540BA2" w:tentative="1">
      <w:start w:val="1"/>
      <w:numFmt w:val="bullet"/>
      <w:lvlText w:val=""/>
      <w:lvlJc w:val="left"/>
      <w:pPr>
        <w:tabs>
          <w:tab w:val="num" w:pos="3600"/>
        </w:tabs>
        <w:ind w:left="3600" w:hanging="360"/>
      </w:pPr>
      <w:rPr>
        <w:rFonts w:ascii="Wingdings" w:hAnsi="Wingdings" w:hint="default"/>
        <w:sz w:val="20"/>
      </w:rPr>
    </w:lvl>
    <w:lvl w:ilvl="5" w:tplc="9FE0BC88" w:tentative="1">
      <w:start w:val="1"/>
      <w:numFmt w:val="bullet"/>
      <w:lvlText w:val=""/>
      <w:lvlJc w:val="left"/>
      <w:pPr>
        <w:tabs>
          <w:tab w:val="num" w:pos="4320"/>
        </w:tabs>
        <w:ind w:left="4320" w:hanging="360"/>
      </w:pPr>
      <w:rPr>
        <w:rFonts w:ascii="Wingdings" w:hAnsi="Wingdings" w:hint="default"/>
        <w:sz w:val="20"/>
      </w:rPr>
    </w:lvl>
    <w:lvl w:ilvl="6" w:tplc="2F1A3EAE" w:tentative="1">
      <w:start w:val="1"/>
      <w:numFmt w:val="bullet"/>
      <w:lvlText w:val=""/>
      <w:lvlJc w:val="left"/>
      <w:pPr>
        <w:tabs>
          <w:tab w:val="num" w:pos="5040"/>
        </w:tabs>
        <w:ind w:left="5040" w:hanging="360"/>
      </w:pPr>
      <w:rPr>
        <w:rFonts w:ascii="Wingdings" w:hAnsi="Wingdings" w:hint="default"/>
        <w:sz w:val="20"/>
      </w:rPr>
    </w:lvl>
    <w:lvl w:ilvl="7" w:tplc="13EA4BF8" w:tentative="1">
      <w:start w:val="1"/>
      <w:numFmt w:val="bullet"/>
      <w:lvlText w:val=""/>
      <w:lvlJc w:val="left"/>
      <w:pPr>
        <w:tabs>
          <w:tab w:val="num" w:pos="5760"/>
        </w:tabs>
        <w:ind w:left="5760" w:hanging="360"/>
      </w:pPr>
      <w:rPr>
        <w:rFonts w:ascii="Wingdings" w:hAnsi="Wingdings" w:hint="default"/>
        <w:sz w:val="20"/>
      </w:rPr>
    </w:lvl>
    <w:lvl w:ilvl="8" w:tplc="F3ACA04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EBE3061"/>
    <w:multiLevelType w:val="hybridMultilevel"/>
    <w:tmpl w:val="6680B888"/>
    <w:lvl w:ilvl="0" w:tplc="C01ED7FC">
      <w:start w:val="1"/>
      <w:numFmt w:val="bullet"/>
      <w:lvlText w:val=""/>
      <w:lvlJc w:val="left"/>
      <w:pPr>
        <w:tabs>
          <w:tab w:val="num" w:pos="720"/>
        </w:tabs>
        <w:ind w:left="720" w:hanging="360"/>
      </w:pPr>
      <w:rPr>
        <w:rFonts w:ascii="Symbol" w:hAnsi="Symbol" w:hint="default"/>
        <w:sz w:val="20"/>
      </w:rPr>
    </w:lvl>
    <w:lvl w:ilvl="1" w:tplc="8CD097BA" w:tentative="1">
      <w:start w:val="1"/>
      <w:numFmt w:val="bullet"/>
      <w:lvlText w:val="o"/>
      <w:lvlJc w:val="left"/>
      <w:pPr>
        <w:tabs>
          <w:tab w:val="num" w:pos="1440"/>
        </w:tabs>
        <w:ind w:left="1440" w:hanging="360"/>
      </w:pPr>
      <w:rPr>
        <w:rFonts w:ascii="Courier New" w:hAnsi="Courier New" w:hint="default"/>
        <w:sz w:val="20"/>
      </w:rPr>
    </w:lvl>
    <w:lvl w:ilvl="2" w:tplc="2E4A128A" w:tentative="1">
      <w:start w:val="1"/>
      <w:numFmt w:val="bullet"/>
      <w:lvlText w:val=""/>
      <w:lvlJc w:val="left"/>
      <w:pPr>
        <w:tabs>
          <w:tab w:val="num" w:pos="2160"/>
        </w:tabs>
        <w:ind w:left="2160" w:hanging="360"/>
      </w:pPr>
      <w:rPr>
        <w:rFonts w:ascii="Wingdings" w:hAnsi="Wingdings" w:hint="default"/>
        <w:sz w:val="20"/>
      </w:rPr>
    </w:lvl>
    <w:lvl w:ilvl="3" w:tplc="7E90CCEC" w:tentative="1">
      <w:start w:val="1"/>
      <w:numFmt w:val="bullet"/>
      <w:lvlText w:val=""/>
      <w:lvlJc w:val="left"/>
      <w:pPr>
        <w:tabs>
          <w:tab w:val="num" w:pos="2880"/>
        </w:tabs>
        <w:ind w:left="2880" w:hanging="360"/>
      </w:pPr>
      <w:rPr>
        <w:rFonts w:ascii="Wingdings" w:hAnsi="Wingdings" w:hint="default"/>
        <w:sz w:val="20"/>
      </w:rPr>
    </w:lvl>
    <w:lvl w:ilvl="4" w:tplc="267841B4" w:tentative="1">
      <w:start w:val="1"/>
      <w:numFmt w:val="bullet"/>
      <w:lvlText w:val=""/>
      <w:lvlJc w:val="left"/>
      <w:pPr>
        <w:tabs>
          <w:tab w:val="num" w:pos="3600"/>
        </w:tabs>
        <w:ind w:left="3600" w:hanging="360"/>
      </w:pPr>
      <w:rPr>
        <w:rFonts w:ascii="Wingdings" w:hAnsi="Wingdings" w:hint="default"/>
        <w:sz w:val="20"/>
      </w:rPr>
    </w:lvl>
    <w:lvl w:ilvl="5" w:tplc="E0BE934A" w:tentative="1">
      <w:start w:val="1"/>
      <w:numFmt w:val="bullet"/>
      <w:lvlText w:val=""/>
      <w:lvlJc w:val="left"/>
      <w:pPr>
        <w:tabs>
          <w:tab w:val="num" w:pos="4320"/>
        </w:tabs>
        <w:ind w:left="4320" w:hanging="360"/>
      </w:pPr>
      <w:rPr>
        <w:rFonts w:ascii="Wingdings" w:hAnsi="Wingdings" w:hint="default"/>
        <w:sz w:val="20"/>
      </w:rPr>
    </w:lvl>
    <w:lvl w:ilvl="6" w:tplc="FF88ADA4" w:tentative="1">
      <w:start w:val="1"/>
      <w:numFmt w:val="bullet"/>
      <w:lvlText w:val=""/>
      <w:lvlJc w:val="left"/>
      <w:pPr>
        <w:tabs>
          <w:tab w:val="num" w:pos="5040"/>
        </w:tabs>
        <w:ind w:left="5040" w:hanging="360"/>
      </w:pPr>
      <w:rPr>
        <w:rFonts w:ascii="Wingdings" w:hAnsi="Wingdings" w:hint="default"/>
        <w:sz w:val="20"/>
      </w:rPr>
    </w:lvl>
    <w:lvl w:ilvl="7" w:tplc="0DF012F0" w:tentative="1">
      <w:start w:val="1"/>
      <w:numFmt w:val="bullet"/>
      <w:lvlText w:val=""/>
      <w:lvlJc w:val="left"/>
      <w:pPr>
        <w:tabs>
          <w:tab w:val="num" w:pos="5760"/>
        </w:tabs>
        <w:ind w:left="5760" w:hanging="360"/>
      </w:pPr>
      <w:rPr>
        <w:rFonts w:ascii="Wingdings" w:hAnsi="Wingdings" w:hint="default"/>
        <w:sz w:val="20"/>
      </w:rPr>
    </w:lvl>
    <w:lvl w:ilvl="8" w:tplc="FDC4D1DA"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4951E8E"/>
    <w:multiLevelType w:val="hybridMultilevel"/>
    <w:tmpl w:val="D3BED5E4"/>
    <w:lvl w:ilvl="0" w:tplc="0409000F">
      <w:start w:val="1"/>
      <w:numFmt w:val="decimal"/>
      <w:lvlText w:val="%1."/>
      <w:lvlJc w:val="left"/>
      <w:pPr>
        <w:tabs>
          <w:tab w:val="num" w:pos="360"/>
        </w:tabs>
        <w:ind w:left="360" w:hanging="360"/>
      </w:p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 w15:restartNumberingAfterBreak="0">
    <w:nsid w:val="7EE43A26"/>
    <w:multiLevelType w:val="hybridMultilevel"/>
    <w:tmpl w:val="F2F64A3C"/>
    <w:lvl w:ilvl="0" w:tplc="62C0FFAE">
      <w:start w:val="1"/>
      <w:numFmt w:val="bullet"/>
      <w:lvlText w:val=""/>
      <w:lvlJc w:val="left"/>
      <w:pPr>
        <w:tabs>
          <w:tab w:val="num" w:pos="720"/>
        </w:tabs>
        <w:ind w:left="720" w:hanging="360"/>
      </w:pPr>
      <w:rPr>
        <w:rFonts w:ascii="Symbol" w:hAnsi="Symbol" w:hint="default"/>
        <w:sz w:val="20"/>
      </w:rPr>
    </w:lvl>
    <w:lvl w:ilvl="1" w:tplc="684CB756" w:tentative="1">
      <w:start w:val="1"/>
      <w:numFmt w:val="bullet"/>
      <w:lvlText w:val="o"/>
      <w:lvlJc w:val="left"/>
      <w:pPr>
        <w:tabs>
          <w:tab w:val="num" w:pos="1440"/>
        </w:tabs>
        <w:ind w:left="1440" w:hanging="360"/>
      </w:pPr>
      <w:rPr>
        <w:rFonts w:ascii="Courier New" w:hAnsi="Courier New" w:hint="default"/>
        <w:sz w:val="20"/>
      </w:rPr>
    </w:lvl>
    <w:lvl w:ilvl="2" w:tplc="D8B660DC" w:tentative="1">
      <w:start w:val="1"/>
      <w:numFmt w:val="bullet"/>
      <w:lvlText w:val=""/>
      <w:lvlJc w:val="left"/>
      <w:pPr>
        <w:tabs>
          <w:tab w:val="num" w:pos="2160"/>
        </w:tabs>
        <w:ind w:left="2160" w:hanging="360"/>
      </w:pPr>
      <w:rPr>
        <w:rFonts w:ascii="Wingdings" w:hAnsi="Wingdings" w:hint="default"/>
        <w:sz w:val="20"/>
      </w:rPr>
    </w:lvl>
    <w:lvl w:ilvl="3" w:tplc="4FEA1BDE" w:tentative="1">
      <w:start w:val="1"/>
      <w:numFmt w:val="bullet"/>
      <w:lvlText w:val=""/>
      <w:lvlJc w:val="left"/>
      <w:pPr>
        <w:tabs>
          <w:tab w:val="num" w:pos="2880"/>
        </w:tabs>
        <w:ind w:left="2880" w:hanging="360"/>
      </w:pPr>
      <w:rPr>
        <w:rFonts w:ascii="Wingdings" w:hAnsi="Wingdings" w:hint="default"/>
        <w:sz w:val="20"/>
      </w:rPr>
    </w:lvl>
    <w:lvl w:ilvl="4" w:tplc="6172E2F4" w:tentative="1">
      <w:start w:val="1"/>
      <w:numFmt w:val="bullet"/>
      <w:lvlText w:val=""/>
      <w:lvlJc w:val="left"/>
      <w:pPr>
        <w:tabs>
          <w:tab w:val="num" w:pos="3600"/>
        </w:tabs>
        <w:ind w:left="3600" w:hanging="360"/>
      </w:pPr>
      <w:rPr>
        <w:rFonts w:ascii="Wingdings" w:hAnsi="Wingdings" w:hint="default"/>
        <w:sz w:val="20"/>
      </w:rPr>
    </w:lvl>
    <w:lvl w:ilvl="5" w:tplc="7150959C" w:tentative="1">
      <w:start w:val="1"/>
      <w:numFmt w:val="bullet"/>
      <w:lvlText w:val=""/>
      <w:lvlJc w:val="left"/>
      <w:pPr>
        <w:tabs>
          <w:tab w:val="num" w:pos="4320"/>
        </w:tabs>
        <w:ind w:left="4320" w:hanging="360"/>
      </w:pPr>
      <w:rPr>
        <w:rFonts w:ascii="Wingdings" w:hAnsi="Wingdings" w:hint="default"/>
        <w:sz w:val="20"/>
      </w:rPr>
    </w:lvl>
    <w:lvl w:ilvl="6" w:tplc="0FD01B5C" w:tentative="1">
      <w:start w:val="1"/>
      <w:numFmt w:val="bullet"/>
      <w:lvlText w:val=""/>
      <w:lvlJc w:val="left"/>
      <w:pPr>
        <w:tabs>
          <w:tab w:val="num" w:pos="5040"/>
        </w:tabs>
        <w:ind w:left="5040" w:hanging="360"/>
      </w:pPr>
      <w:rPr>
        <w:rFonts w:ascii="Wingdings" w:hAnsi="Wingdings" w:hint="default"/>
        <w:sz w:val="20"/>
      </w:rPr>
    </w:lvl>
    <w:lvl w:ilvl="7" w:tplc="140C8152" w:tentative="1">
      <w:start w:val="1"/>
      <w:numFmt w:val="bullet"/>
      <w:lvlText w:val=""/>
      <w:lvlJc w:val="left"/>
      <w:pPr>
        <w:tabs>
          <w:tab w:val="num" w:pos="5760"/>
        </w:tabs>
        <w:ind w:left="5760" w:hanging="360"/>
      </w:pPr>
      <w:rPr>
        <w:rFonts w:ascii="Wingdings" w:hAnsi="Wingdings" w:hint="default"/>
        <w:sz w:val="20"/>
      </w:rPr>
    </w:lvl>
    <w:lvl w:ilvl="8" w:tplc="85A80476" w:tentative="1">
      <w:start w:val="1"/>
      <w:numFmt w:val="bullet"/>
      <w:lvlText w:val=""/>
      <w:lvlJc w:val="left"/>
      <w:pPr>
        <w:tabs>
          <w:tab w:val="num" w:pos="6480"/>
        </w:tabs>
        <w:ind w:left="6480" w:hanging="360"/>
      </w:pPr>
      <w:rPr>
        <w:rFonts w:ascii="Wingdings" w:hAnsi="Wingdings" w:hint="default"/>
        <w:sz w:val="20"/>
      </w:rPr>
    </w:lvl>
  </w:abstractNum>
  <w:num w:numId="1" w16cid:durableId="1603294070">
    <w:abstractNumId w:val="4"/>
  </w:num>
  <w:num w:numId="2" w16cid:durableId="401371274">
    <w:abstractNumId w:val="5"/>
  </w:num>
  <w:num w:numId="3" w16cid:durableId="613440191">
    <w:abstractNumId w:val="2"/>
  </w:num>
  <w:num w:numId="4" w16cid:durableId="320354830">
    <w:abstractNumId w:val="7"/>
  </w:num>
  <w:num w:numId="5" w16cid:durableId="1904219758">
    <w:abstractNumId w:val="3"/>
  </w:num>
  <w:num w:numId="6" w16cid:durableId="732119029">
    <w:abstractNumId w:val="6"/>
  </w:num>
  <w:num w:numId="7" w16cid:durableId="1718318352">
    <w:abstractNumId w:val="1"/>
  </w:num>
  <w:num w:numId="8" w16cid:durableId="11183371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80"/>
  <w:proofState w:grammar="clean"/>
  <w:revisionView w:inkAnnotation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0303"/>
    <w:rsid w:val="00132473"/>
    <w:rsid w:val="0019183E"/>
    <w:rsid w:val="004E3E3F"/>
    <w:rsid w:val="005D1D70"/>
    <w:rsid w:val="005F598D"/>
    <w:rsid w:val="00846043"/>
    <w:rsid w:val="008C417F"/>
    <w:rsid w:val="00B10303"/>
    <w:rsid w:val="00BC1BB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14:docId w14:val="00685817"/>
  <w14:defaultImageDpi w14:val="300"/>
  <w15:chartTrackingRefBased/>
  <w15:docId w15:val="{6A1BA51A-5CDB-7947-98A4-50B8EF3510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s-UY"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semiHidden="1" w:uiPriority="37" w:unhideWhenUsed="1"/>
    <w:lsdException w:name="Grid Table 3" w:semiHidden="1" w:uiPriority="39" w:unhideWhenUsed="1"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uiPriority="51"/>
    <w:lsdException w:name="Smart Hyperlink" w:uiPriority="52"/>
    <w:lsdException w:name="Hashtag" w:uiPriority="46"/>
    <w:lsdException w:name="Unresolved Mention" w:uiPriority="47"/>
    <w:lsdException w:name="Smart Link" w:uiPriority="48"/>
  </w:latentStyles>
  <w:style w:type="paragraph" w:default="1" w:styleId="Normal">
    <w:name w:val="Normal"/>
    <w:qFormat/>
    <w:rPr>
      <w:noProof/>
      <w:sz w:val="24"/>
      <w:szCs w:val="24"/>
      <w:lang w:val="es-ES_tradnl"/>
    </w:rPr>
  </w:style>
  <w:style w:type="paragraph" w:styleId="Ttulo1">
    <w:name w:val="heading 1"/>
    <w:basedOn w:val="Normal"/>
    <w:qFormat/>
    <w:pPr>
      <w:spacing w:before="100" w:beforeAutospacing="1" w:after="100" w:afterAutospacing="1"/>
      <w:outlineLvl w:val="0"/>
    </w:pPr>
    <w:rPr>
      <w:rFonts w:ascii="Arial Unicode MS" w:eastAsia="Arial Unicode MS" w:hAnsi="Arial Unicode MS" w:cs="Arial Unicode MS"/>
      <w:b/>
      <w:bCs/>
      <w:kern w:val="36"/>
      <w:sz w:val="48"/>
      <w:szCs w:val="48"/>
    </w:rPr>
  </w:style>
  <w:style w:type="paragraph" w:styleId="Ttulo2">
    <w:name w:val="heading 2"/>
    <w:basedOn w:val="Normal"/>
    <w:qFormat/>
    <w:pPr>
      <w:spacing w:before="100" w:beforeAutospacing="1" w:after="100" w:afterAutospacing="1"/>
      <w:outlineLvl w:val="1"/>
    </w:pPr>
    <w:rPr>
      <w:rFonts w:ascii="Arial Unicode MS" w:eastAsia="Arial Unicode MS" w:hAnsi="Arial Unicode MS" w:cs="Arial Unicode MS"/>
      <w:b/>
      <w:bCs/>
      <w:sz w:val="36"/>
      <w:szCs w:val="36"/>
    </w:rPr>
  </w:style>
  <w:style w:type="paragraph" w:styleId="Ttulo3">
    <w:name w:val="heading 3"/>
    <w:basedOn w:val="Normal"/>
    <w:qFormat/>
    <w:pPr>
      <w:spacing w:before="100" w:beforeAutospacing="1" w:after="100" w:afterAutospacing="1"/>
      <w:outlineLvl w:val="2"/>
    </w:pPr>
    <w:rPr>
      <w:rFonts w:ascii="Arial Unicode MS" w:eastAsia="Arial Unicode MS" w:hAnsi="Arial Unicode MS" w:cs="Arial Unicode MS"/>
      <w:b/>
      <w:bCs/>
      <w:sz w:val="27"/>
      <w:szCs w:val="27"/>
    </w:rPr>
  </w:style>
  <w:style w:type="paragraph" w:styleId="Ttulo4">
    <w:name w:val="heading 4"/>
    <w:basedOn w:val="Normal"/>
    <w:next w:val="Normal"/>
    <w:qFormat/>
    <w:pPr>
      <w:keepNext/>
      <w:jc w:val="center"/>
      <w:outlineLvl w:val="3"/>
    </w:pPr>
    <w:rPr>
      <w:rFonts w:ascii="Bookman Old Style" w:hAnsi="Bookman Old Style"/>
      <w:b/>
      <w:bCs/>
      <w:u w:val="single"/>
      <w:lang w:val="es-MX"/>
    </w:rPr>
  </w:style>
  <w:style w:type="character" w:default="1" w:styleId="Fuentedeprrafopredeter">
    <w:name w:val="Default Paragraph Font"/>
    <w:semiHidden/>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pPr>
      <w:jc w:val="center"/>
    </w:pPr>
    <w:rPr>
      <w:rFonts w:ascii="Bookman Old Style" w:hAnsi="Bookman Old Style"/>
      <w:u w:val="single"/>
      <w:lang w:val="es-MX"/>
    </w:rPr>
  </w:style>
  <w:style w:type="paragraph" w:styleId="NormalWeb">
    <w:name w:val="Normal (Web)"/>
    <w:basedOn w:val="Normal"/>
    <w:semiHidden/>
    <w:pPr>
      <w:spacing w:before="100" w:beforeAutospacing="1" w:after="100" w:afterAutospacing="1"/>
    </w:pPr>
    <w:rPr>
      <w:rFonts w:ascii="Arial Unicode MS" w:eastAsia="Arial Unicode MS" w:hAnsi="Arial Unicode MS" w:cs="Arial Unicode MS"/>
    </w:rPr>
  </w:style>
  <w:style w:type="character" w:customStyle="1" w:styleId="name">
    <w:name w:val="name"/>
    <w:basedOn w:val="Fuentedeprrafopredeter"/>
  </w:style>
  <w:style w:type="character" w:customStyle="1" w:styleId="email">
    <w:name w:val="email"/>
    <w:basedOn w:val="Fuentedeprrafopredeter"/>
  </w:style>
  <w:style w:type="character" w:styleId="Hipervnculo">
    <w:name w:val="Hyperlink"/>
    <w:semiHidden/>
    <w:rPr>
      <w:color w:val="0000FF"/>
      <w:u w:val="single"/>
    </w:rPr>
  </w:style>
  <w:style w:type="paragraph" w:customStyle="1" w:styleId="sublink">
    <w:name w:val="sublink"/>
    <w:basedOn w:val="Normal"/>
    <w:pPr>
      <w:spacing w:before="100" w:beforeAutospacing="1" w:after="100" w:afterAutospacing="1"/>
    </w:pPr>
    <w:rPr>
      <w:rFonts w:ascii="Arial Unicode MS" w:eastAsia="Arial Unicode MS" w:hAnsi="Arial Unicode MS" w:cs="Arial Unicode MS"/>
    </w:rPr>
  </w:style>
  <w:style w:type="paragraph" w:styleId="Textoindependiente">
    <w:name w:val="Body Text"/>
    <w:basedOn w:val="Normal"/>
    <w:semiHidden/>
    <w:pPr>
      <w:jc w:val="both"/>
    </w:pPr>
    <w:rPr>
      <w:rFonts w:ascii="Bookman Old Style" w:hAnsi="Bookman Old Style"/>
      <w:lang w:val="es-MX"/>
    </w:rPr>
  </w:style>
  <w:style w:type="paragraph" w:styleId="Sangradetextonormal">
    <w:name w:val="Body Text Indent"/>
    <w:basedOn w:val="Normal"/>
    <w:semiHidden/>
    <w:pPr>
      <w:ind w:firstLine="720"/>
      <w:jc w:val="both"/>
    </w:pPr>
    <w:rPr>
      <w:rFonts w:ascii="Bookman Old Style" w:hAnsi="Bookman Old Style"/>
      <w:lang w:val="es-MX"/>
    </w:rPr>
  </w:style>
  <w:style w:type="character" w:styleId="Hipervnculovisitado">
    <w:name w:val="FollowedHyperlink"/>
    <w:semiHidden/>
    <w:rPr>
      <w:color w:val="800080"/>
      <w:u w:val="single"/>
    </w:rPr>
  </w:style>
  <w:style w:type="paragraph" w:styleId="Encabezado">
    <w:name w:val="header"/>
    <w:basedOn w:val="Normal"/>
    <w:semiHidden/>
    <w:pPr>
      <w:tabs>
        <w:tab w:val="center" w:pos="4419"/>
        <w:tab w:val="right" w:pos="8838"/>
      </w:tabs>
    </w:pPr>
  </w:style>
  <w:style w:type="character" w:styleId="Nmerodepgina">
    <w:name w:val="page number"/>
    <w:basedOn w:val="Fuentedeprrafopredeter"/>
    <w:semiHidden/>
  </w:style>
  <w:style w:type="paragraph" w:styleId="Piedepgina">
    <w:name w:val="footer"/>
    <w:basedOn w:val="Normal"/>
    <w:semiHidden/>
    <w:pPr>
      <w:tabs>
        <w:tab w:val="center" w:pos="4419"/>
        <w:tab w:val="right" w:pos="8838"/>
      </w:tabs>
    </w:pPr>
  </w:style>
  <w:style w:type="character" w:customStyle="1" w:styleId="texto1">
    <w:name w:val="texto1"/>
    <w:rPr>
      <w:rFonts w:ascii="Arial" w:hAnsi="Arial" w:cs="Arial" w:hint="default"/>
      <w:i w:val="0"/>
      <w:iCs w:val="0"/>
      <w:color w:val="000000"/>
      <w:sz w:val="20"/>
      <w:szCs w:val="20"/>
    </w:rPr>
  </w:style>
  <w:style w:type="character" w:customStyle="1" w:styleId="textobold1">
    <w:name w:val="texto_bold1"/>
    <w:rPr>
      <w:rFonts w:ascii="Arial" w:hAnsi="Arial" w:cs="Arial" w:hint="default"/>
      <w:b/>
      <w:bCs/>
      <w:i w:val="0"/>
      <w:iCs w:val="0"/>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encoding w:val="windows-1252"/>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rgray@scotlandonsunday.com?subject=80%25%20of%20pilots%20admit%20flying%20while%20too%20tired"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human-factors.arc.nasa.gov/zteam/fcp/FCP-history.html" TargetMode="External"/><Relationship Id="rId4" Type="http://schemas.openxmlformats.org/officeDocument/2006/relationships/webSettings" Target="webSettings.xml"/><Relationship Id="rId9" Type="http://schemas.openxmlformats.org/officeDocument/2006/relationships/image" Target="http://aeromedical.org/graphics/at.gif" TargetMode="Externa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6273</Words>
  <Characters>34479</Characters>
  <Application>Microsoft Office Word</Application>
  <DocSecurity>0</DocSecurity>
  <Lines>287</Lines>
  <Paragraphs>81</Paragraphs>
  <ScaleCrop>false</ScaleCrop>
  <HeadingPairs>
    <vt:vector size="2" baseType="variant">
      <vt:variant>
        <vt:lpstr>Título</vt:lpstr>
      </vt:variant>
      <vt:variant>
        <vt:i4>1</vt:i4>
      </vt:variant>
    </vt:vector>
  </HeadingPairs>
  <TitlesOfParts>
    <vt:vector size="1" baseType="lpstr">
      <vt:lpstr>FATIGA EN VUELOS DE CORTO ALCANCE</vt:lpstr>
    </vt:vector>
  </TitlesOfParts>
  <Company>casa</Company>
  <LinksUpToDate>false</LinksUpToDate>
  <CharactersWithSpaces>40671</CharactersWithSpaces>
  <SharedDoc>false</SharedDoc>
  <HLinks>
    <vt:vector size="18" baseType="variant">
      <vt:variant>
        <vt:i4>4784206</vt:i4>
      </vt:variant>
      <vt:variant>
        <vt:i4>6</vt:i4>
      </vt:variant>
      <vt:variant>
        <vt:i4>0</vt:i4>
      </vt:variant>
      <vt:variant>
        <vt:i4>5</vt:i4>
      </vt:variant>
      <vt:variant>
        <vt:lpwstr>http://human-factors.arc.nasa.gov/zteam/fcp/FCP-history.html</vt:lpwstr>
      </vt:variant>
      <vt:variant>
        <vt:lpwstr/>
      </vt:variant>
      <vt:variant>
        <vt:i4>5898367</vt:i4>
      </vt:variant>
      <vt:variant>
        <vt:i4>0</vt:i4>
      </vt:variant>
      <vt:variant>
        <vt:i4>0</vt:i4>
      </vt:variant>
      <vt:variant>
        <vt:i4>5</vt:i4>
      </vt:variant>
      <vt:variant>
        <vt:lpwstr>mailto:rgray@scotlandonsunday.com?subject=80% of pilots admit flying while too tired</vt:lpwstr>
      </vt:variant>
      <vt:variant>
        <vt:lpwstr/>
      </vt:variant>
      <vt:variant>
        <vt:i4>7602273</vt:i4>
      </vt:variant>
      <vt:variant>
        <vt:i4>42495</vt:i4>
      </vt:variant>
      <vt:variant>
        <vt:i4>1025</vt:i4>
      </vt:variant>
      <vt:variant>
        <vt:i4>1</vt:i4>
      </vt:variant>
      <vt:variant>
        <vt:lpwstr>at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FATIGA EN VUELOS DE CORTO ALCANCE</dc:title>
  <dc:subject/>
  <dc:creator>PAOLO</dc:creator>
  <cp:keywords/>
  <dc:description/>
  <cp:lastModifiedBy>CARLA ANDREA XIMENA AGUIRRE MAS</cp:lastModifiedBy>
  <cp:revision>2</cp:revision>
  <cp:lastPrinted>2013-07-18T23:25:00Z</cp:lastPrinted>
  <dcterms:created xsi:type="dcterms:W3CDTF">2024-12-14T14:10:00Z</dcterms:created>
  <dcterms:modified xsi:type="dcterms:W3CDTF">2024-12-14T14:10:00Z</dcterms:modified>
</cp:coreProperties>
</file>